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2021-028</w:t>
      </w:r>
    </w:p>
    <w:p>
      <w:r>
        <w:rPr>
          <w:b/>
        </w:rPr>
        <w:t xml:space="preserve">Staff Lead: </w:t>
      </w:r>
      <w:r>
        <w:t>Becca Nash</w:t>
      </w:r>
    </w:p>
    <w:p>
      <w:r>
        <w:rPr>
          <w:b/>
        </w:rPr>
        <w:t xml:space="preserve">Date this document submitted to LCCMR: </w:t>
      </w:r>
      <w:r>
        <w:t>July 21, 2021</w:t>
      </w:r>
    </w:p>
    <w:p>
      <w:r>
        <w:rPr>
          <w:b/>
        </w:rPr>
        <w:t xml:space="preserve">Project Title: </w:t>
      </w:r>
      <w:r>
        <w:t>Mesabi Trail Csah 88 To Ely</w:t>
      </w:r>
    </w:p>
    <w:p>
      <w:r>
        <w:rPr>
          <w:b/>
        </w:rPr>
        <w:t xml:space="preserve">Project Budget: </w:t>
      </w:r>
      <w:r>
        <w:t>$1,650,000</w:t>
      </w:r>
    </w:p>
    <w:p/>
    <w:p>
      <w:pPr>
        <w:pStyle w:val="Heading2"/>
        <w:spacing w:before="0" w:after="80"/>
      </w:pPr>
      <w:r>
        <w:rPr>
          <w:b/>
          <w:color w:val="2C559C"/>
          <w:sz w:val="28"/>
        </w:rPr>
        <w:t>Project Manager Information</w:t>
      </w:r>
    </w:p>
    <w:p>
      <w:r>
        <w:rPr>
          <w:b/>
        </w:rPr>
        <w:t xml:space="preserve">Name: </w:t>
      </w:r>
      <w:r>
        <w:t>Robert Manzoline</w:t>
      </w:r>
    </w:p>
    <w:p>
      <w:r>
        <w:rPr>
          <w:b/>
        </w:rPr>
        <w:t xml:space="preserve">Organization: </w:t>
      </w:r>
      <w:r>
        <w:t>St. Louis &amp; Lake Counties Regional Railroad Authority</w:t>
      </w:r>
    </w:p>
    <w:p>
      <w:r>
        <w:rPr>
          <w:b/>
        </w:rPr>
        <w:t xml:space="preserve">Office Telephone: </w:t>
      </w:r>
      <w:r>
        <w:t>(218) 744-2653</w:t>
      </w:r>
    </w:p>
    <w:p>
      <w:r>
        <w:rPr>
          <w:b/>
        </w:rPr>
        <w:t xml:space="preserve">Email: </w:t>
      </w:r>
      <w:r>
        <w:t>bmanzoline@rrauth.com</w:t>
      </w:r>
    </w:p>
    <w:p>
      <w:r>
        <w:rPr>
          <w:b/>
        </w:rPr>
        <w:t xml:space="preserve">Web Address: </w:t>
      </w:r>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09b</w:t>
      </w:r>
    </w:p>
    <w:p>
      <w:r>
        <w:rPr>
          <w:b/>
        </w:rPr>
        <w:t xml:space="preserve">Appropriation Language: </w:t>
      </w:r>
      <w:r>
        <w:t>$1,650,000 the first year is from the trust fund to the commissioner of natural resources for an agreement with the St. Louis and Lake Counties Regional Railroad Authority to acquire, engineer, and construct a segment of the Mesabi Trail beginning at the intersection of County State-Aid Highway 88 toward Ely.</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is for the construction of an approximately 2.8 mile long segment of the Mesabi Trail beginning at the intersection of County State Aid Highway 88 to Ely.</w:t>
      </w:r>
    </w:p>
    <w:p>
      <w:pPr>
        <w:spacing w:after="60"/>
      </w:pPr>
      <w:r>
        <w:rPr>
          <w:b/>
        </w:rPr>
        <w:t>Describe the opportunity or problem your proposal seeks to address. Include any relevant background information.</w:t>
      </w:r>
    </w:p>
    <w:p>
      <w:r>
        <w:t>Running from the Mississippi to the Boundary Waters, the Mesabi Trail is a planned 10’ wide, 155 milelong paved trail that serves as an alternate transportation corridor and recreational facility for non-motorized use namely pedestrian, bike, ski, and horses and in designated areas, winter snowmobile use. The trail will connect twenty-nine (29) communities across two counties starting in Grand Rapids and ending in Ely.  Approximately 126 miles of the trail has been constructed and 13.7 miles are currently under construction since its inception in 1996. The Mesabi Trail is owned and maintained by the St. Louis and Lake Counties Regional Railroad Authority (RRA).  The annual trail maintenance budget is $390,000. The trail has been constructed in cooperation with local landowners, local governments and State and Federal lands with no eminent domain proceedings.</w:t>
      </w:r>
    </w:p>
    <w:p>
      <w:pPr>
        <w:spacing w:after="60"/>
      </w:pPr>
      <w:r>
        <w:rPr>
          <w:b/>
        </w:rPr>
        <w:t>What is your proposed solution to the problem or opportunity discussed above? i.e. What are you seeking funding to do? You will be asked to expand on this in Activities and Milestones.</w:t>
      </w:r>
    </w:p>
    <w:p>
      <w:r>
        <w:t>The County State Aid Highway 88 to Ely Segment (hereafter known as the “Project”) is a planned approximately 2.8 mile long, 10 feet wide bituminous paved surface with 2 foot gravel shoulders. The Project will begin at County State Aid Highway (CSAH) 88 and then traverse easterly approximately 2.8 miles to Ely.  This segment will make connection to the North American Bear Center, the planned Ely Visitors Center and the International Wolf Center.  It will connect to the existing Mesabi Trail on the West (to Tower) and the existing Mesabi Trail in Ely.</w:t>
      </w:r>
    </w:p>
    <w:p>
      <w:pPr>
        <w:spacing w:after="60"/>
      </w:pPr>
      <w:r>
        <w:rPr>
          <w:b/>
        </w:rPr>
        <w:t xml:space="preserve">What are the specific project outcomes as they relate to the public purpose of protection, conservation, preservation, and enhancement of the state’s natural resources? </w:t>
      </w:r>
    </w:p>
    <w:p>
      <w:r>
        <w:t>The Mesabi Trail is constructed in accordance with the MN DOT Bikeway Facility Design Manual. The trail connects communities, provides a transportation corridor, promotes healthy lifestyles and is ADA compliant. The trail traverses multiple landscapes, natural settings, state parks, state and county and federal forests, lakes and streams. The trail travels through many cultural settings that are interpreted including Native American, European settlers, logging era, former iron mining era and current iron mining operations. The trail currently connects 29 communities with yearly users exceeding 220,000 per year of which, 34% arrive from outside of the Northeast MN region.</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Right-of-Way Acquisition</w:t>
      </w:r>
    </w:p>
    <w:p>
      <w:r>
        <w:rPr>
          <w:b/>
        </w:rPr>
        <w:t xml:space="preserve">Activity Budget: </w:t>
      </w:r>
      <w:r>
        <w:t>$10,000</w:t>
      </w:r>
    </w:p>
    <w:p>
      <w:r>
        <w:rPr>
          <w:b/>
        </w:rPr>
        <w:t xml:space="preserve">Activity Description: </w:t>
        <w:br/>
      </w:r>
      <w:r>
        <w:t>Acquire right-of-way in sufficient width for trail construction by way of permits, easements, leases or purchase. The minimum right-of-way width is forty feet. Land purchase is not anticipated but if needed, lands will be acquired by the St. Louis and Lake Counties Regional Railroad Authority. No ENRTF funds will be used to pay for the land itself. ENRTF funds will be used to pay for a portion of the survey, title work, and recording/closing fees.  Right-of-way work includes land surveys, legal descriptions, title searches and recording.  Majority of this work will be performed by a registered land surveyor, attorney and Minnesota Department of Transportation as all of this segment of the trail will be within the Highway 169 right-of-way. It is understood attorney and appraisal fees are not eligible for grant reimbursement.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1. Acquire approximately 14,600 lineal feet by 40 feet wide of trail right-of-way</w:t>
            </w:r>
          </w:p>
        </w:tc>
        <w:tc>
          <w:tcPr>
            <w:tcW w:type="dxa" w:w="2160"/>
          </w:tcPr>
          <w:p>
            <w:pPr>
              <w:jc w:val="right"/>
            </w:pPr>
            <w:r>
              <w:rPr>
                <w:sz w:val="20"/>
              </w:rPr>
              <w:t>June 30, 2022</w:t>
            </w:r>
          </w:p>
        </w:tc>
      </w:tr>
    </w:tbl>
    <w:p/>
    <w:p>
      <w:pPr>
        <w:pStyle w:val="Heading3"/>
        <w:spacing w:after="60"/>
      </w:pPr>
      <w:r>
        <w:rPr>
          <w:b/>
          <w:color w:val="254885"/>
          <w:sz w:val="26"/>
        </w:rPr>
        <w:t>Activity 2: Trail construction</w:t>
      </w:r>
    </w:p>
    <w:p>
      <w:r>
        <w:rPr>
          <w:b/>
        </w:rPr>
        <w:t xml:space="preserve">Activity Budget: </w:t>
      </w:r>
      <w:r>
        <w:t>$1,310,000</w:t>
      </w:r>
    </w:p>
    <w:p>
      <w:r>
        <w:rPr>
          <w:b/>
        </w:rPr>
        <w:t xml:space="preserve">Activity Description: </w:t>
        <w:br/>
      </w:r>
      <w:r>
        <w:t xml:space="preserve">Construct a 10’ wide bituminous surfaced trail approximately 14,600 lineal feet in length built in accordance with the engineering plan. Trail construction will include 2’ wide gravel shoulders, base preparation,  grading,  gravel base, ditch ways,  slopes, culverts, fencing, signing, landscaping, seeding  and all else necessary for a complete  trail.  </w:t>
        <w:br/>
        <w:t xml:space="preserve"> </w:t>
        <w:br/>
        <w:t>Construction will be performed by a licensed and bonded contractor. Project bidding, contractor selection and contracts will performed in accordance with the St. Louis County Public Project Procurement Process.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Construct approximately 14,600 lineal feet (~2.8 miles) of bituminous surface trail</w:t>
            </w:r>
          </w:p>
        </w:tc>
        <w:tc>
          <w:tcPr>
            <w:tcW w:type="dxa" w:w="2160"/>
          </w:tcPr>
          <w:p>
            <w:pPr>
              <w:jc w:val="right"/>
            </w:pPr>
            <w:r>
              <w:rPr>
                <w:sz w:val="20"/>
              </w:rPr>
              <w:t>June 30, 2024</w:t>
            </w:r>
          </w:p>
        </w:tc>
      </w:tr>
    </w:tbl>
    <w:p/>
    <w:p>
      <w:pPr>
        <w:pStyle w:val="Heading3"/>
        <w:spacing w:after="60"/>
      </w:pPr>
      <w:r>
        <w:rPr>
          <w:b/>
          <w:color w:val="254885"/>
          <w:sz w:val="26"/>
        </w:rPr>
        <w:t>Activity 3: Environmental and Permitting</w:t>
      </w:r>
    </w:p>
    <w:p>
      <w:r>
        <w:rPr>
          <w:b/>
        </w:rPr>
        <w:t xml:space="preserve">Activity Budget: </w:t>
      </w:r>
      <w:r>
        <w:t>$97,500</w:t>
      </w:r>
    </w:p>
    <w:p>
      <w:r>
        <w:rPr>
          <w:b/>
        </w:rPr>
        <w:t xml:space="preserve">Activity Description: </w:t>
        <w:br/>
      </w:r>
      <w:r>
        <w:t xml:space="preserve">Environmental work needed to comply with the Federal National Environmental Policy Act (NEPA) and State of Minnesota Environmental Protection Act (MEPA) involving those compliance agencies namely the Federal Departments of Environmental Protection, Highway Administration &amp; Fish &amp; Wildlife and the Minnesota Departments of Natural Resources, Transportation &amp; Historic Preservation.  </w:t>
        <w:br/>
        <w:t xml:space="preserve"> </w:t>
        <w:br/>
        <w:t xml:space="preserve">Other oversight agencies that will become involved include the Federal Army Corps of Engineers, Minnesota Pollution Control Agency, Minnesota Board of Water and Soil Resources and the Local Board of Soil and Water Conservation.  </w:t>
        <w:br/>
        <w:t xml:space="preserve"> </w:t>
        <w:br/>
        <w:t xml:space="preserve">The environmental work will be supported by engineering work to locate alternative trail routes, survey cultural resource locations, survey wetland boundaries,  establish property lines and identify land ownership. </w:t>
        <w:br/>
        <w:t xml:space="preserve"> </w:t>
        <w:br/>
        <w:t xml:space="preserve">Geotechnical work may occur if unsuitable soils or ledge rock is encountered.  </w:t>
        <w:br/>
        <w:t xml:space="preserve"> </w:t>
        <w:br/>
        <w:t>Work will be performed by a person or firm accredited by the Minnesota Board of Water and Soil Resources (BWSR) hereafter known as “Consultant”.  Consultant will perform work needed to comply with NEPA and MEPA documenting trail route alternatives, cultural resource identification, wetland delineation &amp; mitigation, endangered species, social impacts, economic impacts, state waters impacts, land use (4f) and other. Consultant will further evaluate and assure compliance with local ordinances, planning, zoning and codes.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1. Approvals and permits from various agencies</w:t>
            </w:r>
          </w:p>
        </w:tc>
        <w:tc>
          <w:tcPr>
            <w:tcW w:type="dxa" w:w="2160"/>
          </w:tcPr>
          <w:p>
            <w:pPr>
              <w:jc w:val="right"/>
            </w:pPr>
            <w:r>
              <w:rPr>
                <w:sz w:val="20"/>
              </w:rPr>
              <w:t>June 30, 2022</w:t>
            </w:r>
          </w:p>
        </w:tc>
      </w:tr>
    </w:tbl>
    <w:p/>
    <w:p>
      <w:pPr>
        <w:pStyle w:val="Heading3"/>
        <w:spacing w:after="60"/>
      </w:pPr>
      <w:r>
        <w:rPr>
          <w:b/>
          <w:color w:val="254885"/>
          <w:sz w:val="26"/>
        </w:rPr>
        <w:t>Activity 4: Engineering survey, design, plans and construction management</w:t>
      </w:r>
    </w:p>
    <w:p>
      <w:r>
        <w:rPr>
          <w:b/>
        </w:rPr>
        <w:t xml:space="preserve">Activity Budget: </w:t>
      </w:r>
      <w:r>
        <w:t>$232,500</w:t>
      </w:r>
    </w:p>
    <w:p>
      <w:r>
        <w:rPr>
          <w:b/>
        </w:rPr>
        <w:t xml:space="preserve">Activity Description: </w:t>
        <w:br/>
      </w:r>
      <w:r>
        <w:t xml:space="preserve">Engineering will be done in accordance with the MN DOT Standards for Bicycle Trails. Engineering work begins with route(s) identification and support of environmental work and then to more specific survey work once a preferred trail route alternative is selected. The project engineer will design the trail in accordance with MN DOT, Federal Highway Administration (FHWA) and ASHTO standards while taking into account on-site conditions such as waterways, wetlands, hills, valleys and other features to determine the final trail location and design.  </w:t>
        <w:br/>
        <w:t xml:space="preserve"> </w:t>
        <w:br/>
        <w:t>Engineer, working in cooperation with the environmental contractor, will perform design, provide construction plan and specifications.  Engineer will also perform construction management, on-site inspections, testing oversight and other functions in accordance with FHWA standards.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Support for environmental work</w:t>
            </w:r>
          </w:p>
        </w:tc>
        <w:tc>
          <w:tcPr>
            <w:tcW w:type="dxa" w:w="2160"/>
          </w:tcPr>
          <w:p>
            <w:pPr>
              <w:jc w:val="right"/>
            </w:pPr>
            <w:r>
              <w:rPr>
                <w:sz w:val="20"/>
              </w:rPr>
              <w:t>June 30, 2022</w:t>
            </w:r>
          </w:p>
        </w:tc>
      </w:tr>
      <w:tr>
        <w:tc>
          <w:tcPr>
            <w:tcW w:type="dxa" w:w="8640"/>
          </w:tcPr>
          <w:p>
            <w:r>
              <w:rPr>
                <w:sz w:val="20"/>
              </w:rPr>
              <w:t>Plans and specifications</w:t>
            </w:r>
          </w:p>
        </w:tc>
        <w:tc>
          <w:tcPr>
            <w:tcW w:type="dxa" w:w="2160"/>
          </w:tcPr>
          <w:p>
            <w:pPr>
              <w:jc w:val="right"/>
            </w:pPr>
            <w:r>
              <w:rPr>
                <w:sz w:val="20"/>
              </w:rPr>
              <w:t>December 31, 2022</w:t>
            </w:r>
          </w:p>
        </w:tc>
      </w:tr>
      <w:tr>
        <w:tc>
          <w:tcPr>
            <w:tcW w:type="dxa" w:w="8640"/>
          </w:tcPr>
          <w:p>
            <w:r>
              <w:rPr>
                <w:sz w:val="20"/>
              </w:rPr>
              <w:t>Final inspection and project documentation</w:t>
            </w:r>
          </w:p>
        </w:tc>
        <w:tc>
          <w:tcPr>
            <w:tcW w:type="dxa" w:w="2160"/>
          </w:tcPr>
          <w:p>
            <w:pPr>
              <w:jc w:val="right"/>
            </w:pPr>
            <w:r>
              <w:rPr>
                <w:sz w:val="20"/>
              </w:rPr>
              <w:t>June 30, 2024</w:t>
            </w:r>
          </w:p>
        </w:tc>
      </w:tr>
      <w:tr>
        <w:tc>
          <w:tcPr>
            <w:tcW w:type="dxa" w:w="8640"/>
          </w:tcPr>
          <w:p>
            <w:r>
              <w:rPr>
                <w:sz w:val="20"/>
              </w:rPr>
              <w:t>Construction management</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Bill Dahl</w:t>
            </w:r>
          </w:p>
        </w:tc>
        <w:tc>
          <w:tcPr>
            <w:tcW w:type="dxa" w:w="1440"/>
          </w:tcPr>
          <w:p>
            <w:r>
              <w:rPr>
                <w:sz w:val="20"/>
              </w:rPr>
              <w:t>St. Louis and Lake Counties Regional Railroad Authority</w:t>
            </w:r>
          </w:p>
        </w:tc>
        <w:tc>
          <w:tcPr>
            <w:tcW w:type="dxa" w:w="6840"/>
          </w:tcPr>
          <w:p>
            <w:r>
              <w:rPr>
                <w:sz w:val="20"/>
              </w:rPr>
              <w:t>Deputy Director</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Mesabi Trail news and updates are provided through a variety of media, marketing and publications. Web site is: Mesabitrail.com. The following are some of the groups &amp; organizations that disseminate Mesabi Trail information and typically include updates of newly completed trail segments and activities:</w:t>
        <w:br/>
        <w:br/>
        <w:t>•</w:t>
        <w:tab/>
        <w:t>Club Mesabi (10,000 maps &amp; web site)</w:t>
        <w:br/>
        <w:t>•</w:t>
        <w:tab/>
        <w:t xml:space="preserve">Iron Range Tourism (30,000 brochures &amp; web site) </w:t>
        <w:br/>
        <w:t>•</w:t>
        <w:tab/>
        <w:t xml:space="preserve">MN Office of Tourism </w:t>
        <w:br/>
        <w:t>•</w:t>
        <w:tab/>
        <w:t>ampers radio</w:t>
        <w:br/>
        <w:t>•</w:t>
        <w:tab/>
        <w:t>Parks &amp; Trails, Home &amp; Away, other private magazines</w:t>
        <w:br/>
        <w:t>•</w:t>
        <w:tab/>
        <w:t>220,000 trail users per year</w:t>
        <w:br/>
        <w:t>•</w:t>
        <w:tab/>
        <w:t>Yearly “Mesabi Trail Tour” 700 registered riders</w:t>
        <w:br/>
        <w:t>•</w:t>
        <w:tab/>
        <w:t>Named by Bicycle Magazine as” top 10 in the country”</w:t>
        <w:br/>
        <w:t>•</w:t>
        <w:tab/>
        <w:t>Coop visitors with the MN Discovery Center</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Long term strategy for the Mesabi Trail has not changed since 1995 which is to construct a trail from Grand Rapids to Ely connecting 29 communities along the way.  Seeking eligible grants to complete the trail is an on-going process.  A key component is to maintain the trail to last for a period of 20 years.  The Regional Railroad Authority has committed to maintain the trail and currently budgets over $390,000 per year for maintenance costs.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Mesabi Trail Development - Soudan to Ely Segment</w:t>
            </w:r>
          </w:p>
        </w:tc>
        <w:tc>
          <w:tcPr>
            <w:tcW w:type="dxa" w:w="4680"/>
          </w:tcPr>
          <w:p>
            <w:r>
              <w:rPr>
                <w:sz w:val="20"/>
              </w:rPr>
              <w:t>M.L. 2014, Chp. 226, Sec. 2, Subd. 07c</w:t>
            </w:r>
          </w:p>
        </w:tc>
        <w:tc>
          <w:tcPr>
            <w:tcW w:type="dxa" w:w="1440"/>
          </w:tcPr>
          <w:p>
            <w:pPr>
              <w:jc w:val="right"/>
            </w:pPr>
            <w:r>
              <w:rPr>
                <w:sz w:val="20"/>
              </w:rPr>
              <w:t>$1,000,000</w:t>
            </w:r>
          </w:p>
        </w:tc>
      </w:tr>
      <w:tr>
        <w:tc>
          <w:tcPr>
            <w:tcW w:type="dxa" w:w="4680"/>
          </w:tcPr>
          <w:p>
            <w:r>
              <w:rPr>
                <w:sz w:val="20"/>
              </w:rPr>
              <w:t>Mesabi Trail Development Soudan to Ely - Phase II</w:t>
            </w:r>
          </w:p>
        </w:tc>
        <w:tc>
          <w:tcPr>
            <w:tcW w:type="dxa" w:w="4680"/>
          </w:tcPr>
          <w:p>
            <w:r>
              <w:rPr>
                <w:sz w:val="20"/>
              </w:rPr>
              <w:t>M.L. 2015, Chp. 76, Sec. 2, Subd. 09i</w:t>
            </w:r>
          </w:p>
        </w:tc>
        <w:tc>
          <w:tcPr>
            <w:tcW w:type="dxa" w:w="1440"/>
          </w:tcPr>
          <w:p>
            <w:pPr>
              <w:jc w:val="right"/>
            </w:pPr>
            <w:r>
              <w:rPr>
                <w:sz w:val="20"/>
              </w:rPr>
              <w:t>$1,000,000</w:t>
            </w:r>
          </w:p>
        </w:tc>
      </w:tr>
      <w:tr>
        <w:tc>
          <w:tcPr>
            <w:tcW w:type="dxa" w:w="4680"/>
          </w:tcPr>
          <w:p>
            <w:r>
              <w:rPr>
                <w:sz w:val="20"/>
              </w:rPr>
              <w:t>Mesabi Trail Segment from Highway 135 to Town of Embarrass</w:t>
            </w:r>
          </w:p>
        </w:tc>
        <w:tc>
          <w:tcPr>
            <w:tcW w:type="dxa" w:w="4680"/>
          </w:tcPr>
          <w:p>
            <w:r>
              <w:rPr>
                <w:sz w:val="20"/>
              </w:rPr>
              <w:t>M.L. 2016, Chp. 186, Sec. 2, Subd. 09e</w:t>
            </w:r>
          </w:p>
        </w:tc>
        <w:tc>
          <w:tcPr>
            <w:tcW w:type="dxa" w:w="1440"/>
          </w:tcPr>
          <w:p>
            <w:pPr>
              <w:jc w:val="right"/>
            </w:pPr>
            <w:r>
              <w:rPr>
                <w:sz w:val="20"/>
              </w:rPr>
              <w:t>$1,200,000</w:t>
            </w:r>
          </w:p>
        </w:tc>
      </w:tr>
      <w:tr>
        <w:tc>
          <w:tcPr>
            <w:tcW w:type="dxa" w:w="4680"/>
          </w:tcPr>
          <w:p>
            <w:r>
              <w:rPr>
                <w:sz w:val="20"/>
              </w:rPr>
              <w:t>Mesabi Trail Development</w:t>
            </w:r>
          </w:p>
        </w:tc>
        <w:tc>
          <w:tcPr>
            <w:tcW w:type="dxa" w:w="4680"/>
          </w:tcPr>
          <w:p>
            <w:r>
              <w:rPr>
                <w:sz w:val="20"/>
              </w:rPr>
              <w:t>M.L. 2017, Chp. 96, Sec. 2, Subd. 09g</w:t>
            </w:r>
          </w:p>
        </w:tc>
        <w:tc>
          <w:tcPr>
            <w:tcW w:type="dxa" w:w="1440"/>
          </w:tcPr>
          <w:p>
            <w:pPr>
              <w:jc w:val="right"/>
            </w:pPr>
            <w:r>
              <w:rPr>
                <w:sz w:val="20"/>
              </w:rPr>
              <w:t>$2,269,000</w:t>
            </w:r>
          </w:p>
        </w:tc>
      </w:tr>
      <w:tr>
        <w:tc>
          <w:tcPr>
            <w:tcW w:type="dxa" w:w="4680"/>
          </w:tcPr>
          <w:p>
            <w:r>
              <w:rPr>
                <w:sz w:val="20"/>
              </w:rPr>
              <w:t>Develop Mesabi Trail Segment From County Road 88 to Ely</w:t>
            </w:r>
          </w:p>
        </w:tc>
        <w:tc>
          <w:tcPr>
            <w:tcW w:type="dxa" w:w="4680"/>
          </w:tcPr>
          <w:p>
            <w:r>
              <w:rPr>
                <w:sz w:val="20"/>
              </w:rPr>
              <w:t>M.L. 2018, Chp. 214, Art. 4, Sec. 2, Subd. 09b</w:t>
            </w:r>
          </w:p>
        </w:tc>
        <w:tc>
          <w:tcPr>
            <w:tcW w:type="dxa" w:w="1440"/>
          </w:tcPr>
          <w:p>
            <w:pPr>
              <w:jc w:val="right"/>
            </w:pPr>
            <w:r>
              <w:rPr>
                <w:sz w:val="20"/>
              </w:rPr>
              <w:t>$600,000</w:t>
            </w:r>
          </w:p>
        </w:tc>
      </w:tr>
      <w:tr>
        <w:tc>
          <w:tcPr>
            <w:tcW w:type="dxa" w:w="4680"/>
          </w:tcPr>
          <w:p>
            <w:r>
              <w:rPr>
                <w:sz w:val="20"/>
              </w:rPr>
              <w:t>Mesabi Trail Extensions</w:t>
            </w:r>
          </w:p>
        </w:tc>
        <w:tc>
          <w:tcPr>
            <w:tcW w:type="dxa" w:w="4680"/>
          </w:tcPr>
          <w:p>
            <w:r>
              <w:rPr>
                <w:sz w:val="20"/>
              </w:rPr>
              <w:t>M.L. 2019, First Special Session, Chp. 4, Art. 2, Sec. 2, Subd. 09g</w:t>
            </w:r>
          </w:p>
        </w:tc>
        <w:tc>
          <w:tcPr>
            <w:tcW w:type="dxa" w:w="1440"/>
          </w:tcPr>
          <w:p>
            <w:pPr>
              <w:jc w:val="right"/>
            </w:pPr>
            <w:r>
              <w:rPr>
                <w:sz w:val="20"/>
              </w:rPr>
              <w:t>$3,000,000</w:t>
            </w:r>
          </w:p>
        </w:tc>
      </w:tr>
      <w:tr>
        <w:tc>
          <w:tcPr>
            <w:tcW w:type="dxa" w:w="4680"/>
          </w:tcPr>
          <w:p>
            <w:r>
              <w:rPr>
                <w:sz w:val="20"/>
              </w:rPr>
              <w:t>Historic Bruce Mine Park and Mesabi Trailhead</w:t>
            </w:r>
          </w:p>
        </w:tc>
        <w:tc>
          <w:tcPr>
            <w:tcW w:type="dxa" w:w="4680"/>
          </w:tcPr>
          <w:p>
            <w:r>
              <w:rPr>
                <w:sz w:val="20"/>
              </w:rPr>
              <w:t>M.L. 2019, First Special Session, Chp. 4, Art. 2, Sec. 2, Subd. 09q</w:t>
            </w:r>
          </w:p>
        </w:tc>
        <w:tc>
          <w:tcPr>
            <w:tcW w:type="dxa" w:w="1440"/>
          </w:tcPr>
          <w:p>
            <w:pPr>
              <w:jc w:val="right"/>
            </w:pPr>
            <w:r>
              <w:rPr>
                <w:sz w:val="20"/>
              </w:rPr>
              <w:t>$1,000,000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Contract with firms TBD for environmental work and permitting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$97,500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Right of way acquisition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0.06</w:t>
            </w:r>
          </w:p>
        </w:tc>
        <w:tc>
          <w:tcPr>
            <w:tcW w:type="dxa" w:w="360"/>
          </w:tcPr>
          <w:p>
            <w:r>
              <w:rPr>
                <w:sz w:val="20"/>
              </w:rPr>
            </w:r>
          </w:p>
        </w:tc>
        <w:tc>
          <w:tcPr>
            <w:tcW w:type="dxa" w:w="1152"/>
          </w:tcPr>
          <w:p>
            <w:pPr>
              <w:jc w:val="right"/>
            </w:pPr>
            <w:r>
              <w:rPr>
                <w:sz w:val="20"/>
              </w:rPr>
              <w:t>$10,000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Engineering for trail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2.8</w:t>
            </w:r>
          </w:p>
        </w:tc>
        <w:tc>
          <w:tcPr>
            <w:tcW w:type="dxa" w:w="360"/>
          </w:tcPr>
          <w:p>
            <w:r>
              <w:rPr>
                <w:sz w:val="20"/>
              </w:rPr>
            </w:r>
          </w:p>
        </w:tc>
        <w:tc>
          <w:tcPr>
            <w:tcW w:type="dxa" w:w="1152"/>
          </w:tcPr>
          <w:p>
            <w:pPr>
              <w:jc w:val="right"/>
            </w:pPr>
            <w:r>
              <w:rPr>
                <w:sz w:val="20"/>
              </w:rPr>
              <w:t>$232,500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$340,000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Construct bituminous surface trail</w:t>
            </w:r>
          </w:p>
        </w:tc>
        <w:tc>
          <w:tcPr>
            <w:tcW w:type="dxa" w:w="4032"/>
          </w:tcPr>
          <w:p>
            <w:r>
              <w:rPr>
                <w:sz w:val="20"/>
              </w:rPr>
              <w:t>For completion of the Mesabi Trail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$1,310,000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 Acquisition</w:t>
            </w:r>
          </w:p>
        </w:tc>
        <w:tc>
          <w:tcPr>
            <w:tcW w:type="dxa" w:w="5472"/>
          </w:tcPr>
          <w:p>
            <w:r>
              <w:rPr>
                <w:sz w:val="20"/>
              </w:rPr>
              <w:t xml:space="preserve"> Acres: 0  Parcels: 0  Miles: 2.8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$1,650,000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Hwy 169 Right-of-Way Limited Use Permit from the MN Dept. of Transportation</w:t>
            </w:r>
          </w:p>
        </w:tc>
        <w:tc>
          <w:tcPr>
            <w:tcW w:type="dxa" w:w="1440"/>
          </w:tcPr>
          <w:p>
            <w:r>
              <w:rPr>
                <w:sz w:val="20"/>
              </w:rPr>
              <w:t>St. Louis</w:t>
            </w:r>
          </w:p>
        </w:tc>
        <w:tc>
          <w:tcPr>
            <w:tcW w:type="dxa" w:w="3888"/>
          </w:tcPr>
          <w:p>
            <w:r>
              <w:rPr>
                <w:sz w:val="20"/>
              </w:rPr>
              <w:t>forest - Hwy 169 right-of-way from CSAH 88 to Ely for the Mesabi Trail</w:t>
            </w:r>
          </w:p>
        </w:tc>
        <w:tc>
          <w:tcPr>
            <w:tcW w:type="dxa" w:w="1080"/>
          </w:tcPr>
          <w:p>
            <w:r>
              <w:rPr>
                <w:sz w:val="20"/>
              </w:rPr>
              <w:t>Easement - Other</w:t>
            </w:r>
          </w:p>
        </w:tc>
        <w:tc>
          <w:tcPr>
            <w:tcW w:type="dxa" w:w="432"/>
          </w:tcPr>
          <w:p>
            <w:pPr>
              <w:jc w:val="right"/>
            </w:pPr>
            <w:r>
              <w:rPr>
                <w:sz w:val="20"/>
              </w:rPr>
              <w:t>-</w:t>
            </w:r>
          </w:p>
        </w:tc>
        <w:tc>
          <w:tcPr>
            <w:tcW w:type="dxa" w:w="432"/>
          </w:tcPr>
          <w:p>
            <w:pPr>
              <w:jc w:val="right"/>
            </w:pPr>
            <w:r>
              <w:rPr>
                <w:sz w:val="20"/>
              </w:rPr>
              <w:t>2.8</w:t>
            </w:r>
          </w:p>
        </w:tc>
        <w:tc>
          <w:tcPr>
            <w:tcW w:type="dxa" w:w="1080"/>
          </w:tcPr>
          <w:p>
            <w:pPr>
              <w:jc w:val="right"/>
            </w:pPr>
            <w:r>
              <w:rPr>
                <w:sz w:val="20"/>
              </w:rPr>
              <w:t>-</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2.8</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Easement (Other)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original intent are to acquire and utilize old railroad grades for the Mesabi Trail.  Landowners that currently own the railroad grades would not allow easements through their properties.  To complete this section, it was determined that this segment of the Mesabi Trail be constructed along the Highway 169 right-of-way, which requires a Limited Use Permit from the Minnesota Department of Transportation.</w:t>
      </w:r>
    </w:p>
    <w:p>
      <w:r>
        <w:rPr>
          <w:b/>
        </w:rPr>
        <w:t xml:space="preserve">2. List all adopted state, regional, or local natural resource plans in which the lands included in the parcel list are identified for the acquisition purposes you propose. Include the URL to the plan if one is available. </w:t>
        <w:br/>
      </w:r>
      <w:r>
        <w:t>Minnesota Department of Transportation Limited Use Permit for this segment of the Mesabi Trail along Highway 169 starting from CSAH 88 to Ely.</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No parcels will be acquired in fee title.</w:t>
      </w:r>
    </w:p>
    <w:p>
      <w:r>
        <w:rPr>
          <w:b/>
        </w:rPr>
        <w:t xml:space="preserve">4. For each parcel to be conveyed to a State of Minnesota entity (e.g., DNR) after purchase, provide a statement confirming that county board approval will be obtained. </w:t>
        <w:br/>
      </w:r>
      <w:r>
        <w:t>We will not be purchasing parcels for this trail segment.</w:t>
      </w:r>
    </w:p>
    <w:p>
      <w:r>
        <w:rPr>
          <w:b/>
        </w:rPr>
        <w:t xml:space="preserve">5. If applicable (see M.S. 116P.17), provide a statement confirming that written approval from the DNR Commissioner will be obtained 10 business days prior to any final acquisition transaction. </w:t>
        <w:br/>
      </w:r>
      <w:r>
        <w:t>N/A</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dd64e609-524.docx</w:t>
          </w:r>
        </w:hyperlink>
      </w:r>
    </w:p>
    <w:p>
      <w:pPr>
        <w:pStyle w:val="Heading4"/>
        <w:spacing w:before="40" w:after="20"/>
      </w:pPr>
      <w:r>
        <w:rPr>
          <w:b/>
          <w:i/>
          <w:color w:val="000000"/>
          <w:sz w:val="24"/>
        </w:rPr>
        <w:t>Alternate Text for Map</w:t>
      </w:r>
    </w:p>
    <w:p>
      <w:r>
        <w:t>Trail segment map of CSAH 88 to Ely...</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RRA Board Resolution</w:t>
            </w:r>
          </w:p>
        </w:tc>
        <w:tc>
          <w:tcPr>
            <w:tcW w:type="dxa" w:w="5400"/>
          </w:tcPr>
          <w:p>
            <w:r>
              <w:rPr>
                <w:sz w:val="20"/>
              </w:rPr>
            </w:r>
            <w:r>
              <w:rPr>
                <w:color w:val="000000" w:themeColor="hyperlink"/>
                <w:sz w:val="20"/>
                <w:u w:val="single"/>
              </w:rPr>
              <w:hyperlink r:id="rId18">
                <w:r>
                  <w:rPr/>
                  <w:t>46ba2dd9-a00.pdf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Overall location Map on the Mesabi Trail</w:t>
            </w:r>
          </w:p>
        </w:tc>
        <w:tc>
          <w:tcPr>
            <w:tcW w:type="dxa" w:w="5400"/>
          </w:tcPr>
          <w:p>
            <w:r>
              <w:rPr>
                <w:sz w:val="20"/>
              </w:rPr>
            </w:r>
            <w:r>
              <w:rPr>
                <w:color w:val="000000" w:themeColor="hyperlink"/>
                <w:sz w:val="20"/>
                <w:u w:val="single"/>
              </w:rPr>
              <w:hyperlink r:id="rId19">
                <w:r>
                  <w:rPr/>
                  <w:t>6dcb7a99-b63.docx</w:t>
                </w:r>
              </w:hyperlink>
            </w:r>
          </w:p>
        </w:tc>
      </w:tr>
      <w:tr>
        <w:tc>
          <w:tcPr>
            <w:tcW w:type="dxa" w:w="5400"/>
          </w:tcPr>
          <w:p>
            <w:r>
              <w:rPr>
                <w:sz w:val="20"/>
              </w:rPr>
              <w:t>Background Check Certification Form for ENRTF Funding Recipients</w:t>
            </w:r>
          </w:p>
        </w:tc>
        <w:tc>
          <w:tcPr>
            <w:tcW w:type="dxa" w:w="5400"/>
          </w:tcPr>
          <w:p>
            <w:r>
              <w:rPr>
                <w:sz w:val="20"/>
              </w:rPr>
            </w:r>
            <w:r>
              <w:rPr>
                <w:color w:val="000000" w:themeColor="hyperlink"/>
                <w:sz w:val="20"/>
                <w:u w:val="single"/>
              </w:rPr>
              <w:hyperlink r:id="rId20">
                <w:r>
                  <w:rPr/>
                  <w:t>bd11c2c3-6b9.pdf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Due to the requested project funding of $2,200,000 from the original RFP and approved for $1,650,000, I reduced the activities and budget line items by 25%.</w:t>
        <w:br/>
        <w:br/>
        <w:t>9.21.20 - Responded to Comment ID 120; 1. Checked the Easement (Other) Acquisition box in General Information. 2. Added clarification for Activity 1 - Right-of-way acquisition for obtaining a Limited Use Permit from MN DOT along Highway 169 from CSAH 88 to Ely.  3. Decreased the Activity 1 budget by $12,500 from $22,500 to $10,000.  4. Increase Activity 2 construction budget by $12,500 from $1,297,500 to $1,310,000.  5. Completed Acquisition and Restoration information.</w:t>
        <w:br/>
        <w:br/>
        <w:t>7.9.21 - Reviewed and Responded to Comment ID 799; Updated Activity 1, right-of-way clarification per the comments.</w:t>
        <w:br/>
        <w:br/>
        <w:t>7.13.21 - Attached the required, completed background check for per Comment ID 1060.</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d64e609-524.docx" TargetMode="External"/><Relationship Id="rId18" Type="http://schemas.openxmlformats.org/officeDocument/2006/relationships/hyperlink" Target="https://lccmrprojectmgmt.leg.mn/media/attachments/46ba2dd9-a00.pdf" TargetMode="External"/><Relationship Id="rId19" Type="http://schemas.openxmlformats.org/officeDocument/2006/relationships/hyperlink" Target="https://lccmrprojectmgmt.leg.mn/media/attachments/6dcb7a99-b63.docx" TargetMode="External"/><Relationship Id="rId20" Type="http://schemas.openxmlformats.org/officeDocument/2006/relationships/hyperlink" Target="https://lccmrprojectmgmt.leg.mn/media/attachments/bd11c2c3-6b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Mesabi Trail Csah 88 To Ely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