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74E6" w14:textId="77777777" w:rsidR="009D40F5" w:rsidRDefault="009D40F5" w:rsidP="00FD2F29">
      <w:pPr>
        <w:autoSpaceDE w:val="0"/>
        <w:autoSpaceDN w:val="0"/>
        <w:adjustRightInd w:val="0"/>
        <w:spacing w:after="0" w:line="240" w:lineRule="auto"/>
        <w:rPr>
          <w:rFonts w:cs="Arial"/>
          <w:color w:val="000000"/>
        </w:rPr>
      </w:pPr>
      <w:bookmarkStart w:id="0" w:name="_GoBack"/>
      <w:bookmarkEnd w:id="0"/>
    </w:p>
    <w:p w14:paraId="526EF6E5" w14:textId="0723EE05" w:rsidR="00072B56" w:rsidRPr="00A77097" w:rsidRDefault="005D3069" w:rsidP="00072B56">
      <w:pPr>
        <w:autoSpaceDE w:val="0"/>
        <w:autoSpaceDN w:val="0"/>
        <w:adjustRightInd w:val="0"/>
        <w:spacing w:after="0" w:line="240" w:lineRule="auto"/>
        <w:rPr>
          <w:rFonts w:cs="Arial"/>
          <w:b/>
          <w:color w:val="000000"/>
          <w:sz w:val="24"/>
          <w:szCs w:val="24"/>
        </w:rPr>
      </w:pPr>
      <w:r w:rsidRPr="00A77097">
        <w:rPr>
          <w:rFonts w:cs="Arial"/>
          <w:b/>
          <w:bCs/>
          <w:color w:val="000000"/>
          <w:sz w:val="24"/>
          <w:szCs w:val="24"/>
        </w:rPr>
        <w:t>Attachment D</w:t>
      </w:r>
      <w:r w:rsidR="00F75EF9" w:rsidRPr="00A77097">
        <w:rPr>
          <w:rFonts w:cs="Arial"/>
          <w:b/>
          <w:bCs/>
          <w:color w:val="000000"/>
          <w:sz w:val="24"/>
          <w:szCs w:val="24"/>
        </w:rPr>
        <w:t xml:space="preserve">. </w:t>
      </w:r>
      <w:r w:rsidR="00072B56" w:rsidRPr="00A77097">
        <w:rPr>
          <w:rFonts w:cs="Arial"/>
          <w:b/>
          <w:color w:val="000000"/>
          <w:sz w:val="24"/>
          <w:szCs w:val="24"/>
        </w:rPr>
        <w:t xml:space="preserve">Additional Work Plan Information for Acquisition, Easements, and Restoration </w:t>
      </w:r>
    </w:p>
    <w:p w14:paraId="6D7B9086" w14:textId="7824EC2F" w:rsidR="00F75EF9" w:rsidRDefault="00F75EF9" w:rsidP="001F0034">
      <w:pPr>
        <w:tabs>
          <w:tab w:val="left" w:pos="540"/>
        </w:tabs>
        <w:autoSpaceDE w:val="0"/>
        <w:autoSpaceDN w:val="0"/>
        <w:adjustRightInd w:val="0"/>
        <w:spacing w:after="0" w:line="240" w:lineRule="auto"/>
        <w:rPr>
          <w:rFonts w:cs="Arial"/>
          <w:b/>
          <w:bCs/>
          <w:color w:val="000000"/>
        </w:rPr>
      </w:pPr>
    </w:p>
    <w:p w14:paraId="253BEFAE" w14:textId="150A0E40" w:rsidR="00890DB8" w:rsidRDefault="00890DB8" w:rsidP="001F0034">
      <w:pPr>
        <w:tabs>
          <w:tab w:val="left" w:pos="540"/>
        </w:tabs>
        <w:autoSpaceDE w:val="0"/>
        <w:autoSpaceDN w:val="0"/>
        <w:adjustRightInd w:val="0"/>
        <w:spacing w:after="0" w:line="240" w:lineRule="auto"/>
        <w:rPr>
          <w:rFonts w:cs="Arial"/>
          <w:b/>
          <w:bCs/>
          <w:color w:val="000000"/>
        </w:rPr>
      </w:pPr>
    </w:p>
    <w:p w14:paraId="0766B304" w14:textId="3DD17615" w:rsidR="00890DB8" w:rsidRDefault="00890DB8" w:rsidP="001F0034">
      <w:pPr>
        <w:tabs>
          <w:tab w:val="left" w:pos="540"/>
        </w:tabs>
        <w:autoSpaceDE w:val="0"/>
        <w:autoSpaceDN w:val="0"/>
        <w:adjustRightInd w:val="0"/>
        <w:spacing w:after="0" w:line="240" w:lineRule="auto"/>
        <w:rPr>
          <w:rFonts w:cs="Arial"/>
          <w:b/>
          <w:bCs/>
          <w:color w:val="000000"/>
        </w:rPr>
      </w:pPr>
      <w:r>
        <w:rPr>
          <w:rFonts w:cs="Arial"/>
          <w:b/>
          <w:bCs/>
          <w:color w:val="000000"/>
        </w:rPr>
        <w:t xml:space="preserve"> Acquisition/Res</w:t>
      </w:r>
      <w:r w:rsidR="005B48F8">
        <w:rPr>
          <w:rFonts w:cs="Arial"/>
          <w:b/>
          <w:bCs/>
          <w:color w:val="000000"/>
        </w:rPr>
        <w:t>toration Information</w:t>
      </w:r>
      <w:r w:rsidR="00A35EE4">
        <w:rPr>
          <w:rFonts w:cs="Arial"/>
          <w:b/>
          <w:bCs/>
          <w:color w:val="000000"/>
        </w:rPr>
        <w:t>:</w:t>
      </w:r>
    </w:p>
    <w:p w14:paraId="38C1F9AD" w14:textId="6509FB97" w:rsidR="0037180A" w:rsidRDefault="00880B88" w:rsidP="00A35EE4">
      <w:pPr>
        <w:tabs>
          <w:tab w:val="left" w:pos="540"/>
        </w:tabs>
        <w:spacing w:after="0" w:line="240" w:lineRule="auto"/>
        <w:rPr>
          <w:rFonts w:cs="Arial"/>
          <w:i/>
          <w:iCs/>
          <w:color w:val="000000"/>
        </w:rPr>
      </w:pPr>
      <w:r>
        <w:rPr>
          <w:rFonts w:cs="Arial"/>
          <w:i/>
          <w:iCs/>
          <w:color w:val="000000"/>
        </w:rPr>
        <w:t xml:space="preserve">The information to be included in this section is to help fulfill specific requirements pertaining to fee title acquisition, conservation easement acquisition, and restoration efforts completed using Environment and Natural Resources Trust Fund dollars. More detailed information explaining these requirements is available in separate documents that are available on the “Project Manager Info” page of the LCCMR website under “Requirements for ENRTF Land Acquisitions and Restorations”: </w:t>
      </w:r>
      <w:hyperlink r:id="rId8" w:history="1">
        <w:r w:rsidRPr="00162D5A">
          <w:rPr>
            <w:rStyle w:val="Hyperlink"/>
            <w:rFonts w:cs="Arial"/>
            <w:i/>
            <w:iCs/>
          </w:rPr>
          <w:t>http://www.lccmr.leg.mn/pm_info/manager_info_index.html</w:t>
        </w:r>
      </w:hyperlink>
      <w:r>
        <w:rPr>
          <w:rFonts w:cs="Arial"/>
          <w:i/>
          <w:iCs/>
          <w:color w:val="000000"/>
        </w:rPr>
        <w:t xml:space="preserve">. </w:t>
      </w:r>
      <w:r w:rsidR="00B06BEE">
        <w:rPr>
          <w:rFonts w:cs="Arial"/>
          <w:i/>
          <w:iCs/>
          <w:color w:val="000000"/>
        </w:rPr>
        <w:t>Please</w:t>
      </w:r>
      <w:r>
        <w:rPr>
          <w:rFonts w:cs="Arial"/>
          <w:i/>
          <w:iCs/>
          <w:color w:val="000000"/>
        </w:rPr>
        <w:t xml:space="preserve"> fill out the relevant portions below</w:t>
      </w:r>
      <w:r w:rsidR="00B06BEE">
        <w:rPr>
          <w:rFonts w:cs="Arial"/>
          <w:i/>
          <w:iCs/>
          <w:color w:val="000000"/>
        </w:rPr>
        <w:t xml:space="preserve">. </w:t>
      </w:r>
      <w:r w:rsidR="00F75EF9">
        <w:rPr>
          <w:rFonts w:cs="Arial"/>
          <w:i/>
          <w:iCs/>
          <w:color w:val="000000"/>
        </w:rPr>
        <w:t>Please delete any sections that</w:t>
      </w:r>
      <w:r>
        <w:rPr>
          <w:rFonts w:cs="Arial"/>
          <w:i/>
          <w:iCs/>
          <w:color w:val="000000"/>
        </w:rPr>
        <w:t xml:space="preserve"> do not apply to your project</w:t>
      </w:r>
      <w:r w:rsidR="00CF716B">
        <w:rPr>
          <w:rFonts w:cs="Arial"/>
          <w:i/>
          <w:iCs/>
          <w:color w:val="000000"/>
        </w:rPr>
        <w:t>. For example</w:t>
      </w:r>
      <w:r w:rsidR="00A35EE4">
        <w:rPr>
          <w:rFonts w:cs="Arial"/>
          <w:i/>
          <w:iCs/>
          <w:color w:val="000000"/>
        </w:rPr>
        <w:t xml:space="preserve">, if your project only involves fee title acquisition, </w:t>
      </w:r>
      <w:r w:rsidR="0037180A">
        <w:rPr>
          <w:rFonts w:cs="Arial"/>
          <w:i/>
          <w:iCs/>
          <w:color w:val="000000"/>
        </w:rPr>
        <w:t>answer all</w:t>
      </w:r>
      <w:r w:rsidR="00A35EE4">
        <w:rPr>
          <w:rFonts w:cs="Arial"/>
          <w:i/>
          <w:iCs/>
          <w:color w:val="000000"/>
        </w:rPr>
        <w:t xml:space="preserve"> five </w:t>
      </w:r>
      <w:r w:rsidR="0037180A">
        <w:rPr>
          <w:rFonts w:cs="Arial"/>
          <w:i/>
          <w:iCs/>
          <w:color w:val="000000"/>
        </w:rPr>
        <w:t xml:space="preserve">items </w:t>
      </w:r>
      <w:r w:rsidR="00A35EE4">
        <w:rPr>
          <w:rFonts w:cs="Arial"/>
          <w:i/>
          <w:iCs/>
          <w:color w:val="000000"/>
        </w:rPr>
        <w:t xml:space="preserve">under fee title acquisition and then delete </w:t>
      </w:r>
      <w:r w:rsidR="00CF716B">
        <w:rPr>
          <w:rFonts w:cs="Arial"/>
          <w:i/>
          <w:iCs/>
          <w:color w:val="000000"/>
        </w:rPr>
        <w:t xml:space="preserve">all of </w:t>
      </w:r>
      <w:r w:rsidR="00A35EE4">
        <w:rPr>
          <w:rFonts w:cs="Arial"/>
          <w:i/>
          <w:iCs/>
          <w:color w:val="000000"/>
        </w:rPr>
        <w:t xml:space="preserve">the </w:t>
      </w:r>
      <w:r w:rsidR="00CF716B">
        <w:rPr>
          <w:rFonts w:cs="Arial"/>
          <w:i/>
          <w:iCs/>
          <w:color w:val="000000"/>
        </w:rPr>
        <w:t>text for the</w:t>
      </w:r>
      <w:r w:rsidR="00A35EE4">
        <w:rPr>
          <w:rFonts w:cs="Arial"/>
          <w:i/>
          <w:iCs/>
          <w:color w:val="000000"/>
        </w:rPr>
        <w:t xml:space="preserve"> </w:t>
      </w:r>
      <w:r>
        <w:rPr>
          <w:rFonts w:cs="Arial"/>
          <w:i/>
          <w:iCs/>
          <w:color w:val="000000"/>
        </w:rPr>
        <w:t>portions</w:t>
      </w:r>
      <w:r w:rsidR="00A35EE4">
        <w:rPr>
          <w:rFonts w:cs="Arial"/>
          <w:i/>
          <w:iCs/>
          <w:color w:val="000000"/>
        </w:rPr>
        <w:t xml:space="preserve"> </w:t>
      </w:r>
      <w:r w:rsidR="00CF716B">
        <w:rPr>
          <w:rFonts w:cs="Arial"/>
          <w:i/>
          <w:iCs/>
          <w:color w:val="000000"/>
        </w:rPr>
        <w:t>relating to</w:t>
      </w:r>
      <w:r w:rsidR="00A35EE4">
        <w:rPr>
          <w:rFonts w:cs="Arial"/>
          <w:i/>
          <w:iCs/>
          <w:color w:val="000000"/>
        </w:rPr>
        <w:t xml:space="preserve"> conservation easement acquisition and restoration. </w:t>
      </w:r>
    </w:p>
    <w:p w14:paraId="1821F71C" w14:textId="77777777" w:rsidR="00FD2F29" w:rsidRDefault="00FD2F29" w:rsidP="00A35EE4">
      <w:pPr>
        <w:tabs>
          <w:tab w:val="left" w:pos="540"/>
        </w:tabs>
        <w:spacing w:after="0" w:line="240" w:lineRule="auto"/>
        <w:rPr>
          <w:rFonts w:cs="Arial"/>
          <w:i/>
          <w:iCs/>
          <w:color w:val="000000"/>
        </w:rPr>
      </w:pPr>
    </w:p>
    <w:p w14:paraId="6A11A092" w14:textId="77777777" w:rsidR="00B53149" w:rsidRPr="00B56C5C" w:rsidRDefault="00B53149" w:rsidP="00B53149">
      <w:pPr>
        <w:autoSpaceDE w:val="0"/>
        <w:autoSpaceDN w:val="0"/>
        <w:adjustRightInd w:val="0"/>
        <w:spacing w:after="0" w:line="240" w:lineRule="auto"/>
        <w:rPr>
          <w:rFonts w:cs="Arial"/>
          <w:b/>
          <w:bCs/>
          <w:color w:val="000000"/>
          <w:u w:val="single"/>
        </w:rPr>
      </w:pPr>
      <w:r w:rsidRPr="00B56C5C">
        <w:rPr>
          <w:rFonts w:cs="Arial"/>
          <w:b/>
          <w:bCs/>
          <w:color w:val="000000"/>
          <w:u w:val="single"/>
        </w:rPr>
        <w:t>Fee Title</w:t>
      </w:r>
      <w:r w:rsidR="00A35EE4" w:rsidRPr="00B56C5C">
        <w:rPr>
          <w:rFonts w:cs="Arial"/>
          <w:b/>
          <w:bCs/>
          <w:color w:val="000000"/>
          <w:u w:val="single"/>
        </w:rPr>
        <w:t xml:space="preserve"> Acquisition</w:t>
      </w:r>
    </w:p>
    <w:p w14:paraId="4149F21B" w14:textId="77777777" w:rsidR="00B53149" w:rsidRPr="00A77097" w:rsidRDefault="00B53149" w:rsidP="00B53149">
      <w:pPr>
        <w:numPr>
          <w:ilvl w:val="0"/>
          <w:numId w:val="14"/>
        </w:numPr>
        <w:autoSpaceDE w:val="0"/>
        <w:autoSpaceDN w:val="0"/>
        <w:adjustRightInd w:val="0"/>
        <w:spacing w:after="0" w:line="240" w:lineRule="auto"/>
        <w:rPr>
          <w:rFonts w:cs="Arial"/>
          <w:bCs/>
          <w:color w:val="000000"/>
        </w:rPr>
      </w:pPr>
      <w:r w:rsidRPr="00A77097">
        <w:rPr>
          <w:rFonts w:cs="Arial"/>
          <w:bCs/>
          <w:color w:val="000000"/>
        </w:rPr>
        <w:t>Describe the selection process for identifying and including proposed parcels on the parcel list, including explanation of the criteria and decision-making process used to rank and prioritize parcels.</w:t>
      </w:r>
    </w:p>
    <w:p w14:paraId="4CD9D352" w14:textId="77777777" w:rsidR="00B53149" w:rsidRPr="00F72105" w:rsidRDefault="00B53149" w:rsidP="00B53149">
      <w:pPr>
        <w:autoSpaceDE w:val="0"/>
        <w:autoSpaceDN w:val="0"/>
        <w:adjustRightInd w:val="0"/>
        <w:spacing w:after="0" w:line="240" w:lineRule="auto"/>
        <w:rPr>
          <w:rFonts w:cs="Arial"/>
          <w:bCs/>
          <w:color w:val="000000"/>
        </w:rPr>
      </w:pPr>
    </w:p>
    <w:p w14:paraId="5B8CBEA3" w14:textId="77777777" w:rsidR="00B53149" w:rsidRPr="00A77097" w:rsidRDefault="00B53149" w:rsidP="00B53149">
      <w:pPr>
        <w:numPr>
          <w:ilvl w:val="0"/>
          <w:numId w:val="14"/>
        </w:numPr>
        <w:autoSpaceDE w:val="0"/>
        <w:autoSpaceDN w:val="0"/>
        <w:adjustRightInd w:val="0"/>
        <w:spacing w:after="0" w:line="240" w:lineRule="auto"/>
        <w:rPr>
          <w:rFonts w:cs="Arial"/>
          <w:bCs/>
          <w:color w:val="000000"/>
        </w:rPr>
      </w:pPr>
      <w:r w:rsidRPr="00A77097">
        <w:rPr>
          <w:rFonts w:cs="Arial"/>
          <w:bCs/>
          <w:color w:val="000000"/>
        </w:rPr>
        <w:t>List all adopted state, regional, or local natural resource plans in which the lands included in the parcel list are identified. Include a link to the plan if one is available.</w:t>
      </w:r>
    </w:p>
    <w:p w14:paraId="417A68DA" w14:textId="77777777" w:rsidR="00B53149" w:rsidRPr="00F72105" w:rsidRDefault="00B53149" w:rsidP="00B53149">
      <w:pPr>
        <w:autoSpaceDE w:val="0"/>
        <w:autoSpaceDN w:val="0"/>
        <w:adjustRightInd w:val="0"/>
        <w:spacing w:after="0" w:line="240" w:lineRule="auto"/>
        <w:rPr>
          <w:rFonts w:cs="Arial"/>
          <w:bCs/>
          <w:color w:val="000000"/>
        </w:rPr>
      </w:pPr>
    </w:p>
    <w:p w14:paraId="101553C8" w14:textId="77777777" w:rsidR="00B53149" w:rsidRPr="00A77097" w:rsidRDefault="00B53149" w:rsidP="00B53149">
      <w:pPr>
        <w:numPr>
          <w:ilvl w:val="0"/>
          <w:numId w:val="14"/>
        </w:numPr>
        <w:autoSpaceDE w:val="0"/>
        <w:autoSpaceDN w:val="0"/>
        <w:adjustRightInd w:val="0"/>
        <w:spacing w:after="0" w:line="240" w:lineRule="auto"/>
        <w:rPr>
          <w:rFonts w:cs="Arial"/>
          <w:bCs/>
          <w:color w:val="000000"/>
        </w:rPr>
      </w:pPr>
      <w:r w:rsidRPr="00A77097">
        <w:rPr>
          <w:rFonts w:cs="Arial"/>
          <w:bCs/>
          <w:color w:val="000000"/>
        </w:rPr>
        <w:t>For any parcels acquired in fee title, a restoration and management must be prepared. Summarize the components and expected outcomes of restoration and management plans for parcels acquired by your organization, how these plans are kept on file by your organization, and overall strategies for long-term plan implementation</w:t>
      </w:r>
      <w:r w:rsidR="00713D96" w:rsidRPr="00A77097">
        <w:rPr>
          <w:rFonts w:cs="Arial"/>
          <w:bCs/>
          <w:color w:val="000000"/>
        </w:rPr>
        <w:t>, including how long-term maintenance and management needs of the parcel will be financed into the future</w:t>
      </w:r>
      <w:r w:rsidRPr="00A77097">
        <w:rPr>
          <w:rFonts w:cs="Arial"/>
          <w:bCs/>
          <w:color w:val="000000"/>
        </w:rPr>
        <w:t>.</w:t>
      </w:r>
    </w:p>
    <w:p w14:paraId="1D3BD84E" w14:textId="77777777" w:rsidR="00713D96" w:rsidRPr="00F72105" w:rsidRDefault="00713D96" w:rsidP="00713D96">
      <w:pPr>
        <w:autoSpaceDE w:val="0"/>
        <w:autoSpaceDN w:val="0"/>
        <w:adjustRightInd w:val="0"/>
        <w:spacing w:after="0" w:line="240" w:lineRule="auto"/>
        <w:rPr>
          <w:rFonts w:cs="Arial"/>
          <w:bCs/>
          <w:color w:val="000000"/>
        </w:rPr>
      </w:pPr>
    </w:p>
    <w:p w14:paraId="1BE5E81A" w14:textId="77777777" w:rsidR="00713D96" w:rsidRPr="00A77097" w:rsidRDefault="00713D96" w:rsidP="00B53149">
      <w:pPr>
        <w:numPr>
          <w:ilvl w:val="0"/>
          <w:numId w:val="14"/>
        </w:numPr>
        <w:autoSpaceDE w:val="0"/>
        <w:autoSpaceDN w:val="0"/>
        <w:adjustRightInd w:val="0"/>
        <w:spacing w:after="0" w:line="240" w:lineRule="auto"/>
        <w:rPr>
          <w:rFonts w:cs="Arial"/>
          <w:bCs/>
          <w:color w:val="000000"/>
        </w:rPr>
      </w:pPr>
      <w:r w:rsidRPr="00A77097">
        <w:rPr>
          <w:rFonts w:cs="Arial"/>
          <w:bCs/>
          <w:color w:val="000000"/>
        </w:rPr>
        <w:t>For each parcel to be conveyed to a State of Minnesota entity (e.g., DNR) after purchase, provide a statement confirming that county board approval will be obtained.</w:t>
      </w:r>
    </w:p>
    <w:p w14:paraId="5E05F706" w14:textId="77777777" w:rsidR="00713D96" w:rsidRPr="00F72105" w:rsidRDefault="00713D96" w:rsidP="00713D96">
      <w:pPr>
        <w:autoSpaceDE w:val="0"/>
        <w:autoSpaceDN w:val="0"/>
        <w:adjustRightInd w:val="0"/>
        <w:spacing w:after="0" w:line="240" w:lineRule="auto"/>
        <w:rPr>
          <w:rFonts w:cs="Arial"/>
          <w:bCs/>
          <w:color w:val="000000"/>
        </w:rPr>
      </w:pPr>
    </w:p>
    <w:p w14:paraId="25E28942" w14:textId="77777777" w:rsidR="00713D96" w:rsidRPr="00A77097" w:rsidRDefault="00713D96" w:rsidP="00B53149">
      <w:pPr>
        <w:numPr>
          <w:ilvl w:val="0"/>
          <w:numId w:val="14"/>
        </w:numPr>
        <w:autoSpaceDE w:val="0"/>
        <w:autoSpaceDN w:val="0"/>
        <w:adjustRightInd w:val="0"/>
        <w:spacing w:after="0" w:line="240" w:lineRule="auto"/>
        <w:rPr>
          <w:rFonts w:cs="Arial"/>
          <w:bCs/>
          <w:color w:val="000000"/>
        </w:rPr>
      </w:pPr>
      <w:r w:rsidRPr="00A77097">
        <w:rPr>
          <w:rFonts w:cs="Arial"/>
          <w:bCs/>
          <w:color w:val="000000"/>
        </w:rPr>
        <w:t>If applicable (see M.S. 116P.17), provide a statement confirming that written approval from the DNR Commissioner will b</w:t>
      </w:r>
      <w:r w:rsidR="001850F6" w:rsidRPr="00A77097">
        <w:rPr>
          <w:rFonts w:cs="Arial"/>
          <w:bCs/>
          <w:color w:val="000000"/>
        </w:rPr>
        <w:t>e obtained 10 business days prior to any final acquisition transaction.</w:t>
      </w:r>
    </w:p>
    <w:p w14:paraId="7EB867EA" w14:textId="77777777" w:rsidR="00B53149" w:rsidRPr="00F72105" w:rsidRDefault="00B53149" w:rsidP="00B53149">
      <w:pPr>
        <w:autoSpaceDE w:val="0"/>
        <w:autoSpaceDN w:val="0"/>
        <w:adjustRightInd w:val="0"/>
        <w:spacing w:after="0" w:line="240" w:lineRule="auto"/>
        <w:rPr>
          <w:rFonts w:cs="Arial"/>
          <w:bCs/>
          <w:color w:val="000000"/>
        </w:rPr>
      </w:pPr>
    </w:p>
    <w:p w14:paraId="03776C08" w14:textId="77777777" w:rsidR="00B53149" w:rsidRPr="00F75EF9" w:rsidRDefault="00B53149" w:rsidP="00B53149">
      <w:pPr>
        <w:autoSpaceDE w:val="0"/>
        <w:autoSpaceDN w:val="0"/>
        <w:adjustRightInd w:val="0"/>
        <w:spacing w:after="0" w:line="240" w:lineRule="auto"/>
        <w:rPr>
          <w:rFonts w:cs="Arial"/>
          <w:b/>
          <w:bCs/>
          <w:color w:val="000000"/>
          <w:u w:val="single"/>
        </w:rPr>
      </w:pPr>
      <w:r w:rsidRPr="00F75EF9">
        <w:rPr>
          <w:rFonts w:cs="Arial"/>
          <w:b/>
          <w:bCs/>
          <w:color w:val="000000"/>
          <w:u w:val="single"/>
        </w:rPr>
        <w:t>Conservation Easement</w:t>
      </w:r>
      <w:r w:rsidR="00A35EE4" w:rsidRPr="00F75EF9">
        <w:rPr>
          <w:rFonts w:cs="Arial"/>
          <w:b/>
          <w:bCs/>
          <w:color w:val="000000"/>
          <w:u w:val="single"/>
        </w:rPr>
        <w:t xml:space="preserve"> Acquisition</w:t>
      </w:r>
    </w:p>
    <w:p w14:paraId="1778114D" w14:textId="77777777" w:rsidR="001850F6" w:rsidRPr="00A77097" w:rsidRDefault="001850F6" w:rsidP="001850F6">
      <w:pPr>
        <w:pStyle w:val="ListParagraph"/>
        <w:numPr>
          <w:ilvl w:val="0"/>
          <w:numId w:val="16"/>
        </w:numPr>
        <w:autoSpaceDE w:val="0"/>
        <w:autoSpaceDN w:val="0"/>
        <w:adjustRightInd w:val="0"/>
        <w:spacing w:after="0" w:line="240" w:lineRule="auto"/>
        <w:rPr>
          <w:rFonts w:cs="Arial"/>
          <w:bCs/>
          <w:color w:val="000000"/>
        </w:rPr>
      </w:pPr>
      <w:r w:rsidRPr="00A77097">
        <w:rPr>
          <w:rFonts w:cs="Arial"/>
          <w:bCs/>
          <w:color w:val="000000"/>
        </w:rPr>
        <w:t>Describe the selection process for identifying and including proposed parcels on the parcel list, including explanation of the criteria and decision-making process used to rank and prioritize parcels.</w:t>
      </w:r>
    </w:p>
    <w:p w14:paraId="743C78C2" w14:textId="77777777" w:rsidR="001850F6" w:rsidRPr="00F72105" w:rsidRDefault="001850F6" w:rsidP="001850F6">
      <w:pPr>
        <w:autoSpaceDE w:val="0"/>
        <w:autoSpaceDN w:val="0"/>
        <w:adjustRightInd w:val="0"/>
        <w:spacing w:after="0" w:line="240" w:lineRule="auto"/>
        <w:rPr>
          <w:rFonts w:cs="Arial"/>
          <w:bCs/>
          <w:color w:val="000000"/>
        </w:rPr>
      </w:pPr>
    </w:p>
    <w:p w14:paraId="4EF196BF" w14:textId="77777777" w:rsidR="001850F6" w:rsidRPr="00A77097" w:rsidRDefault="001850F6" w:rsidP="001850F6">
      <w:pPr>
        <w:numPr>
          <w:ilvl w:val="0"/>
          <w:numId w:val="16"/>
        </w:numPr>
        <w:autoSpaceDE w:val="0"/>
        <w:autoSpaceDN w:val="0"/>
        <w:adjustRightInd w:val="0"/>
        <w:spacing w:after="0" w:line="240" w:lineRule="auto"/>
        <w:rPr>
          <w:rFonts w:cs="Arial"/>
          <w:bCs/>
          <w:color w:val="000000"/>
        </w:rPr>
      </w:pPr>
      <w:r w:rsidRPr="00A77097">
        <w:rPr>
          <w:rFonts w:cs="Arial"/>
          <w:bCs/>
          <w:color w:val="000000"/>
        </w:rPr>
        <w:t>List all adopted state, regional, or local natural resource plans in which the lands included in the parcel list are identified. Include a link to the plan if one is available.</w:t>
      </w:r>
    </w:p>
    <w:p w14:paraId="2531095C" w14:textId="77777777" w:rsidR="001850F6" w:rsidRPr="00F72105" w:rsidRDefault="001850F6" w:rsidP="001850F6">
      <w:pPr>
        <w:autoSpaceDE w:val="0"/>
        <w:autoSpaceDN w:val="0"/>
        <w:adjustRightInd w:val="0"/>
        <w:spacing w:after="0" w:line="240" w:lineRule="auto"/>
        <w:rPr>
          <w:rFonts w:cs="Arial"/>
          <w:bCs/>
          <w:color w:val="000000"/>
        </w:rPr>
      </w:pPr>
    </w:p>
    <w:p w14:paraId="6540DE71" w14:textId="77777777" w:rsidR="001850F6" w:rsidRPr="00A77097" w:rsidRDefault="00E80951" w:rsidP="001850F6">
      <w:pPr>
        <w:numPr>
          <w:ilvl w:val="0"/>
          <w:numId w:val="16"/>
        </w:numPr>
        <w:autoSpaceDE w:val="0"/>
        <w:autoSpaceDN w:val="0"/>
        <w:adjustRightInd w:val="0"/>
        <w:spacing w:after="0" w:line="240" w:lineRule="auto"/>
        <w:rPr>
          <w:rFonts w:cs="Arial"/>
          <w:bCs/>
          <w:color w:val="000000"/>
        </w:rPr>
      </w:pPr>
      <w:r w:rsidRPr="00A77097">
        <w:rPr>
          <w:rFonts w:cs="Arial"/>
          <w:bCs/>
          <w:color w:val="000000"/>
        </w:rPr>
        <w:t>For any conservation easement acquired</w:t>
      </w:r>
      <w:r w:rsidR="001850F6" w:rsidRPr="00A77097">
        <w:rPr>
          <w:rFonts w:cs="Arial"/>
          <w:bCs/>
          <w:color w:val="000000"/>
        </w:rPr>
        <w:t>, a restoration and management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w:t>
      </w:r>
    </w:p>
    <w:p w14:paraId="04A294F5" w14:textId="77777777" w:rsidR="001850F6" w:rsidRPr="00F72105" w:rsidRDefault="001850F6" w:rsidP="001850F6">
      <w:pPr>
        <w:autoSpaceDE w:val="0"/>
        <w:autoSpaceDN w:val="0"/>
        <w:adjustRightInd w:val="0"/>
        <w:spacing w:after="0" w:line="240" w:lineRule="auto"/>
        <w:rPr>
          <w:rFonts w:cs="Arial"/>
          <w:bCs/>
          <w:color w:val="000000"/>
        </w:rPr>
      </w:pPr>
    </w:p>
    <w:p w14:paraId="6C3930CD" w14:textId="77777777" w:rsidR="001850F6" w:rsidRPr="00A77097" w:rsidRDefault="001850F6" w:rsidP="001850F6">
      <w:pPr>
        <w:numPr>
          <w:ilvl w:val="0"/>
          <w:numId w:val="16"/>
        </w:numPr>
        <w:autoSpaceDE w:val="0"/>
        <w:autoSpaceDN w:val="0"/>
        <w:adjustRightInd w:val="0"/>
        <w:spacing w:after="0" w:line="240" w:lineRule="auto"/>
        <w:rPr>
          <w:rFonts w:cs="Arial"/>
          <w:bCs/>
          <w:color w:val="000000"/>
        </w:rPr>
      </w:pPr>
      <w:r w:rsidRPr="00A77097">
        <w:rPr>
          <w:rFonts w:cs="Arial"/>
          <w:bCs/>
          <w:color w:val="000000"/>
        </w:rPr>
        <w:t>For each parcel to be conveyed to a State of Minnesota entity (e.g., DNR) after purchase, provide a statement confirming that county board approval will be obtained.</w:t>
      </w:r>
    </w:p>
    <w:p w14:paraId="69121258" w14:textId="77777777" w:rsidR="001850F6" w:rsidRPr="00F72105" w:rsidRDefault="001850F6" w:rsidP="001850F6">
      <w:pPr>
        <w:autoSpaceDE w:val="0"/>
        <w:autoSpaceDN w:val="0"/>
        <w:adjustRightInd w:val="0"/>
        <w:spacing w:after="0" w:line="240" w:lineRule="auto"/>
        <w:rPr>
          <w:rFonts w:cs="Arial"/>
          <w:bCs/>
          <w:color w:val="000000"/>
        </w:rPr>
      </w:pPr>
    </w:p>
    <w:p w14:paraId="7556AD21" w14:textId="77777777" w:rsidR="001850F6" w:rsidRPr="00A77097" w:rsidRDefault="001850F6" w:rsidP="009D2501">
      <w:pPr>
        <w:numPr>
          <w:ilvl w:val="0"/>
          <w:numId w:val="16"/>
        </w:numPr>
        <w:autoSpaceDE w:val="0"/>
        <w:autoSpaceDN w:val="0"/>
        <w:adjustRightInd w:val="0"/>
        <w:spacing w:after="0" w:line="240" w:lineRule="auto"/>
        <w:rPr>
          <w:rFonts w:cs="Arial"/>
          <w:bCs/>
          <w:color w:val="000000"/>
        </w:rPr>
      </w:pPr>
      <w:r w:rsidRPr="00A77097">
        <w:rPr>
          <w:rFonts w:cs="Arial"/>
          <w:bCs/>
          <w:color w:val="000000"/>
        </w:rPr>
        <w:t>If applicable (see M.S. 116P.17), provide a statement confirming that written approval from the DNR Commissioner will be obtained 10 business days prior to any final acquisition transaction.</w:t>
      </w:r>
      <w:r w:rsidR="009D2501" w:rsidRPr="00A77097">
        <w:t xml:space="preserve"> </w:t>
      </w:r>
      <w:r w:rsidR="0029200B" w:rsidRPr="00A77097">
        <w:rPr>
          <w:rFonts w:cs="Arial"/>
          <w:bCs/>
          <w:color w:val="000000"/>
        </w:rPr>
        <w:t>A</w:t>
      </w:r>
      <w:r w:rsidR="009D2501" w:rsidRPr="00A77097">
        <w:rPr>
          <w:rFonts w:cs="Arial"/>
          <w:bCs/>
          <w:color w:val="000000"/>
        </w:rPr>
        <w:t xml:space="preserve"> copy of the written approval </w:t>
      </w:r>
      <w:r w:rsidR="0029200B" w:rsidRPr="00A77097">
        <w:rPr>
          <w:rFonts w:cs="Arial"/>
          <w:bCs/>
          <w:color w:val="000000"/>
        </w:rPr>
        <w:t xml:space="preserve">should be provided </w:t>
      </w:r>
      <w:r w:rsidR="009D2501" w:rsidRPr="00A77097">
        <w:rPr>
          <w:rFonts w:cs="Arial"/>
          <w:bCs/>
          <w:color w:val="000000"/>
        </w:rPr>
        <w:t>to LCCMR.</w:t>
      </w:r>
    </w:p>
    <w:p w14:paraId="193CD229" w14:textId="77777777" w:rsidR="0029200B" w:rsidRPr="00F72105" w:rsidRDefault="0029200B" w:rsidP="0029200B">
      <w:pPr>
        <w:autoSpaceDE w:val="0"/>
        <w:autoSpaceDN w:val="0"/>
        <w:adjustRightInd w:val="0"/>
        <w:spacing w:after="0" w:line="240" w:lineRule="auto"/>
        <w:rPr>
          <w:rFonts w:cs="Arial"/>
          <w:bCs/>
          <w:color w:val="000000"/>
        </w:rPr>
      </w:pPr>
    </w:p>
    <w:p w14:paraId="4D573C72" w14:textId="77777777" w:rsidR="0029200B" w:rsidRPr="00A77097" w:rsidRDefault="0029200B" w:rsidP="009D2501">
      <w:pPr>
        <w:numPr>
          <w:ilvl w:val="0"/>
          <w:numId w:val="16"/>
        </w:numPr>
        <w:autoSpaceDE w:val="0"/>
        <w:autoSpaceDN w:val="0"/>
        <w:adjustRightInd w:val="0"/>
        <w:spacing w:after="0" w:line="240" w:lineRule="auto"/>
        <w:rPr>
          <w:rFonts w:cs="Arial"/>
          <w:bCs/>
          <w:color w:val="000000"/>
        </w:rPr>
      </w:pPr>
      <w:r w:rsidRPr="00A77097">
        <w:rPr>
          <w:rFonts w:cs="Arial"/>
          <w:bCs/>
          <w:color w:val="000000"/>
        </w:rPr>
        <w:lastRenderedPageBreak/>
        <w:t>Provide a statement addressing how conservation easements will address specific water quality protection activities, such as keeping water on the landscape, reducing nutrient and contaminant loading, protecting groundwater, and not permitting artificial hydrological modifications.</w:t>
      </w:r>
    </w:p>
    <w:p w14:paraId="26B6BB2E" w14:textId="77777777" w:rsidR="00E80951" w:rsidRPr="00F72105" w:rsidRDefault="00E80951" w:rsidP="00E80951">
      <w:pPr>
        <w:autoSpaceDE w:val="0"/>
        <w:autoSpaceDN w:val="0"/>
        <w:adjustRightInd w:val="0"/>
        <w:spacing w:after="0" w:line="240" w:lineRule="auto"/>
        <w:rPr>
          <w:rFonts w:cs="Arial"/>
          <w:bCs/>
          <w:color w:val="000000"/>
        </w:rPr>
      </w:pPr>
    </w:p>
    <w:p w14:paraId="4B379E6A" w14:textId="77777777" w:rsidR="00E80951" w:rsidRPr="00A77097" w:rsidRDefault="00E80951" w:rsidP="009D2501">
      <w:pPr>
        <w:numPr>
          <w:ilvl w:val="0"/>
          <w:numId w:val="16"/>
        </w:numPr>
        <w:autoSpaceDE w:val="0"/>
        <w:autoSpaceDN w:val="0"/>
        <w:adjustRightInd w:val="0"/>
        <w:spacing w:after="0" w:line="240" w:lineRule="auto"/>
        <w:rPr>
          <w:rFonts w:cs="Arial"/>
          <w:bCs/>
          <w:color w:val="000000"/>
        </w:rPr>
      </w:pPr>
      <w:r w:rsidRPr="00A77097">
        <w:rPr>
          <w:rFonts w:cs="Arial"/>
          <w:bCs/>
          <w:color w:val="000000"/>
        </w:rPr>
        <w:t>Describe the long-term monitoring and enforcement program for conservation easements acquired on parcels by your organization, including explanations of the process used for calculating conservation easement monitoring and enforcements costs, the process used for annual inspection and reporting on monitoring and enforcement activities, and the process used to ensure perpetual funding and implementation of monitoring and enforcement activities.</w:t>
      </w:r>
    </w:p>
    <w:p w14:paraId="2FC52605" w14:textId="77777777" w:rsidR="001850F6" w:rsidRPr="00F72105" w:rsidRDefault="001850F6" w:rsidP="001850F6">
      <w:pPr>
        <w:autoSpaceDE w:val="0"/>
        <w:autoSpaceDN w:val="0"/>
        <w:adjustRightInd w:val="0"/>
        <w:spacing w:after="0" w:line="240" w:lineRule="auto"/>
        <w:rPr>
          <w:rFonts w:cs="Arial"/>
          <w:bCs/>
          <w:color w:val="000000"/>
        </w:rPr>
      </w:pPr>
    </w:p>
    <w:p w14:paraId="39505BAB" w14:textId="77777777" w:rsidR="00B53149" w:rsidRPr="005D3069" w:rsidRDefault="00B53149" w:rsidP="00B53149">
      <w:pPr>
        <w:autoSpaceDE w:val="0"/>
        <w:autoSpaceDN w:val="0"/>
        <w:adjustRightInd w:val="0"/>
        <w:spacing w:after="0" w:line="240" w:lineRule="auto"/>
        <w:rPr>
          <w:rFonts w:cs="Arial"/>
          <w:b/>
          <w:bCs/>
          <w:color w:val="000000"/>
          <w:u w:val="single"/>
        </w:rPr>
      </w:pPr>
      <w:r w:rsidRPr="005D3069">
        <w:rPr>
          <w:rFonts w:cs="Arial"/>
          <w:b/>
          <w:bCs/>
          <w:color w:val="000000"/>
          <w:u w:val="single"/>
        </w:rPr>
        <w:t>Restoration</w:t>
      </w:r>
    </w:p>
    <w:p w14:paraId="5AD97E65" w14:textId="13376975" w:rsidR="004F4F99" w:rsidRPr="00A77097" w:rsidRDefault="004F4F99" w:rsidP="004F4F99">
      <w:pPr>
        <w:numPr>
          <w:ilvl w:val="0"/>
          <w:numId w:val="15"/>
        </w:numPr>
        <w:spacing w:after="0" w:line="240" w:lineRule="auto"/>
        <w:contextualSpacing/>
        <w:rPr>
          <w:rFonts w:eastAsiaTheme="minorHAnsi" w:cs="Arial"/>
          <w:u w:val="single"/>
        </w:rPr>
      </w:pPr>
      <w:r w:rsidRPr="00A77097">
        <w:rPr>
          <w:rFonts w:eastAsiaTheme="minorHAnsi" w:cs="Arial"/>
        </w:rPr>
        <w:t>Provide a statement confirming that all restoration activities completed with these funds will occur on land permanently protected by a conservation easement or public ownership.</w:t>
      </w:r>
    </w:p>
    <w:p w14:paraId="64D2C946" w14:textId="77777777" w:rsidR="004F4F99" w:rsidRPr="00F72105" w:rsidRDefault="004F4F99" w:rsidP="004F4F99">
      <w:pPr>
        <w:spacing w:after="0" w:line="240" w:lineRule="auto"/>
        <w:rPr>
          <w:rFonts w:eastAsia="Times New Roman" w:cs="Arial"/>
          <w:sz w:val="20"/>
          <w:szCs w:val="20"/>
          <w:u w:val="single"/>
        </w:rPr>
      </w:pPr>
    </w:p>
    <w:p w14:paraId="05806171" w14:textId="77777777" w:rsidR="004F4F99" w:rsidRPr="00A77097" w:rsidRDefault="004F4F99" w:rsidP="004F4F99">
      <w:pPr>
        <w:numPr>
          <w:ilvl w:val="0"/>
          <w:numId w:val="15"/>
        </w:numPr>
        <w:spacing w:after="0" w:line="240" w:lineRule="auto"/>
        <w:contextualSpacing/>
        <w:rPr>
          <w:rFonts w:eastAsiaTheme="minorHAnsi" w:cs="Arial"/>
          <w:u w:val="single"/>
        </w:rPr>
      </w:pPr>
      <w:r w:rsidRPr="00A77097">
        <w:rPr>
          <w:rFonts w:asciiTheme="minorHAnsi" w:eastAsiaTheme="minorHAnsi" w:hAnsiTheme="minorHAnsi" w:cstheme="minorBidi"/>
        </w:rPr>
        <w:t>Summarize the components and expected outcomes of restoration and management plans for the parcels to be restored by your organization, how these plans are kept on file by your organization, and overall strategies for long-term plan implementation.</w:t>
      </w:r>
    </w:p>
    <w:p w14:paraId="2926EBD1" w14:textId="77777777" w:rsidR="004F4F99" w:rsidRPr="00F72105" w:rsidRDefault="004F4F99" w:rsidP="004F4F99">
      <w:pPr>
        <w:spacing w:after="0" w:line="240" w:lineRule="auto"/>
        <w:rPr>
          <w:rFonts w:eastAsia="Times New Roman" w:cs="Arial"/>
          <w:sz w:val="20"/>
          <w:szCs w:val="20"/>
          <w:u w:val="single"/>
        </w:rPr>
      </w:pPr>
    </w:p>
    <w:p w14:paraId="55317A81" w14:textId="77777777" w:rsidR="002654AF" w:rsidRPr="00A77097" w:rsidRDefault="002A1A36" w:rsidP="004F4F99">
      <w:pPr>
        <w:numPr>
          <w:ilvl w:val="0"/>
          <w:numId w:val="15"/>
        </w:numPr>
        <w:spacing w:after="0" w:line="240" w:lineRule="auto"/>
        <w:contextualSpacing/>
        <w:rPr>
          <w:rFonts w:eastAsiaTheme="minorHAnsi" w:cs="Arial"/>
          <w:u w:val="single"/>
        </w:rPr>
      </w:pPr>
      <w:r w:rsidRPr="00A77097">
        <w:rPr>
          <w:rFonts w:eastAsiaTheme="minorHAnsi" w:cs="Arial"/>
        </w:rPr>
        <w:t>Describe</w:t>
      </w:r>
      <w:r w:rsidR="002654AF" w:rsidRPr="00A77097">
        <w:rPr>
          <w:rFonts w:eastAsiaTheme="minorHAnsi" w:cs="Arial"/>
        </w:rPr>
        <w:t xml:space="preserve"> how restoration efforts will utilize and follow the Board of Soil and Water Resources “Native Vegetation Establishment and Enhancement Guidelines” in order to ensure ecological integrity and pollinator enhancement.</w:t>
      </w:r>
    </w:p>
    <w:p w14:paraId="66358EF0" w14:textId="77777777" w:rsidR="002654AF" w:rsidRPr="00F72105" w:rsidRDefault="002654AF" w:rsidP="002654AF">
      <w:pPr>
        <w:spacing w:after="0" w:line="240" w:lineRule="auto"/>
        <w:contextualSpacing/>
        <w:rPr>
          <w:rFonts w:eastAsiaTheme="minorHAnsi" w:cs="Arial"/>
          <w:u w:val="single"/>
        </w:rPr>
      </w:pPr>
    </w:p>
    <w:p w14:paraId="2FB9727E" w14:textId="77777777" w:rsidR="004F4F99" w:rsidRPr="00A77097" w:rsidRDefault="004F4F99" w:rsidP="004F4F99">
      <w:pPr>
        <w:numPr>
          <w:ilvl w:val="0"/>
          <w:numId w:val="15"/>
        </w:numPr>
        <w:spacing w:after="0" w:line="240" w:lineRule="auto"/>
        <w:contextualSpacing/>
        <w:rPr>
          <w:rFonts w:eastAsiaTheme="minorHAnsi" w:cs="Arial"/>
          <w:u w:val="single"/>
        </w:rPr>
      </w:pPr>
      <w:r w:rsidRPr="00A77097">
        <w:rPr>
          <w:rFonts w:eastAsiaTheme="minorHAnsi" w:cs="Arial"/>
        </w:rPr>
        <w:t>Describe how the long-term maintenance and management needs of the parcel being restored with these funds will be met and financed into the future.</w:t>
      </w:r>
    </w:p>
    <w:p w14:paraId="786A156D" w14:textId="77777777" w:rsidR="004F4F99" w:rsidRPr="00F72105" w:rsidRDefault="004F4F99" w:rsidP="004F4F99">
      <w:pPr>
        <w:spacing w:after="0" w:line="240" w:lineRule="auto"/>
        <w:rPr>
          <w:rFonts w:eastAsia="Times New Roman" w:cs="Arial"/>
          <w:sz w:val="20"/>
          <w:szCs w:val="20"/>
          <w:u w:val="single"/>
        </w:rPr>
      </w:pPr>
    </w:p>
    <w:p w14:paraId="18C4E5A5" w14:textId="77777777" w:rsidR="004F4F99" w:rsidRPr="00A77097" w:rsidRDefault="004F4F99" w:rsidP="004F4F99">
      <w:pPr>
        <w:numPr>
          <w:ilvl w:val="0"/>
          <w:numId w:val="15"/>
        </w:numPr>
        <w:spacing w:after="0" w:line="240" w:lineRule="auto"/>
        <w:contextualSpacing/>
        <w:rPr>
          <w:rFonts w:eastAsiaTheme="minorHAnsi" w:cs="Arial"/>
          <w:u w:val="single"/>
        </w:rPr>
      </w:pPr>
      <w:r w:rsidRPr="00A77097">
        <w:rPr>
          <w:rFonts w:eastAsiaTheme="minorHAnsi" w:cs="Arial"/>
        </w:rPr>
        <w:t>Describe how consideration will be given to contracting with Conservation Corps of Minnesota for any restoration activities.</w:t>
      </w:r>
    </w:p>
    <w:p w14:paraId="54AAA5E9" w14:textId="77777777" w:rsidR="004F4F99" w:rsidRPr="00F72105" w:rsidRDefault="004F4F99" w:rsidP="004F4F99">
      <w:pPr>
        <w:spacing w:after="0" w:line="240" w:lineRule="auto"/>
        <w:rPr>
          <w:rFonts w:eastAsia="Times New Roman" w:cs="Arial"/>
          <w:sz w:val="20"/>
          <w:szCs w:val="20"/>
          <w:u w:val="single"/>
        </w:rPr>
      </w:pPr>
    </w:p>
    <w:p w14:paraId="31ABB39D" w14:textId="77777777" w:rsidR="004F4F99" w:rsidRPr="00A77097" w:rsidRDefault="004F4F99" w:rsidP="004F4F99">
      <w:pPr>
        <w:numPr>
          <w:ilvl w:val="0"/>
          <w:numId w:val="15"/>
        </w:numPr>
        <w:spacing w:after="0" w:line="240" w:lineRule="auto"/>
        <w:contextualSpacing/>
        <w:rPr>
          <w:rFonts w:eastAsiaTheme="minorHAnsi" w:cs="Arial"/>
          <w:u w:val="single"/>
        </w:rPr>
      </w:pPr>
      <w:r w:rsidRPr="00A77097">
        <w:rPr>
          <w:rFonts w:eastAsiaTheme="minorHAnsi" w:cs="Arial"/>
        </w:rPr>
        <w:t>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w:t>
      </w:r>
    </w:p>
    <w:p w14:paraId="23164AF4" w14:textId="77777777" w:rsidR="002C56BC" w:rsidRPr="002C56BC" w:rsidRDefault="002C56BC" w:rsidP="002C56BC">
      <w:pPr>
        <w:pStyle w:val="ListParagraph"/>
        <w:tabs>
          <w:tab w:val="left" w:pos="540"/>
        </w:tabs>
        <w:autoSpaceDE w:val="0"/>
        <w:autoSpaceDN w:val="0"/>
        <w:adjustRightInd w:val="0"/>
        <w:spacing w:after="0" w:line="240" w:lineRule="auto"/>
        <w:ind w:left="360"/>
        <w:rPr>
          <w:rFonts w:cs="Arial"/>
          <w:color w:val="000000"/>
        </w:rPr>
      </w:pPr>
    </w:p>
    <w:p w14:paraId="18EDDF3D" w14:textId="77777777" w:rsidR="00CF46CC" w:rsidRDefault="00CF46CC" w:rsidP="0049499D">
      <w:pPr>
        <w:spacing w:after="0" w:line="240" w:lineRule="auto"/>
        <w:rPr>
          <w:rFonts w:cs="Arial"/>
          <w:color w:val="000000"/>
        </w:rPr>
      </w:pPr>
    </w:p>
    <w:p w14:paraId="51C35D2D" w14:textId="77777777" w:rsidR="00CF46CC" w:rsidRDefault="00CF46CC" w:rsidP="0049499D">
      <w:pPr>
        <w:spacing w:after="0" w:line="240" w:lineRule="auto"/>
        <w:rPr>
          <w:rFonts w:cs="Arial"/>
          <w:color w:val="000000"/>
        </w:rPr>
      </w:pPr>
    </w:p>
    <w:p w14:paraId="45C694AA" w14:textId="77777777" w:rsidR="00CF46CC" w:rsidRDefault="00CF46CC" w:rsidP="0049499D">
      <w:pPr>
        <w:spacing w:after="0" w:line="240" w:lineRule="auto"/>
        <w:rPr>
          <w:rFonts w:cs="Arial"/>
          <w:color w:val="000000"/>
        </w:rPr>
      </w:pPr>
    </w:p>
    <w:p w14:paraId="3926E819" w14:textId="77777777" w:rsidR="00CF46CC" w:rsidRDefault="00CF46CC" w:rsidP="0049499D">
      <w:pPr>
        <w:spacing w:after="0" w:line="240" w:lineRule="auto"/>
        <w:rPr>
          <w:rFonts w:cs="Arial"/>
          <w:color w:val="000000"/>
        </w:rPr>
      </w:pPr>
    </w:p>
    <w:p w14:paraId="6D6738E8" w14:textId="77777777" w:rsidR="00CF46CC" w:rsidRDefault="00CF46CC" w:rsidP="0049499D">
      <w:pPr>
        <w:spacing w:after="0" w:line="240" w:lineRule="auto"/>
        <w:rPr>
          <w:rFonts w:cs="Arial"/>
          <w:color w:val="000000"/>
        </w:rPr>
      </w:pPr>
    </w:p>
    <w:p w14:paraId="71989326" w14:textId="77777777" w:rsidR="004B56B1" w:rsidRPr="005308F7" w:rsidRDefault="004B56B1" w:rsidP="0049499D">
      <w:pPr>
        <w:spacing w:after="0" w:line="240" w:lineRule="auto"/>
        <w:rPr>
          <w:rFonts w:cs="Calibri"/>
        </w:rPr>
      </w:pPr>
    </w:p>
    <w:p w14:paraId="35F69E2C" w14:textId="1B0B7774" w:rsidR="00B05313" w:rsidRPr="0065475B" w:rsidRDefault="00B05313" w:rsidP="00FF16B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uppressAutoHyphens/>
        <w:ind w:right="-360"/>
        <w:rPr>
          <w:i/>
        </w:rPr>
      </w:pPr>
    </w:p>
    <w:sectPr w:rsidR="00B05313" w:rsidRPr="0065475B" w:rsidSect="00533814">
      <w:footerReference w:type="default" r:id="rId9"/>
      <w:pgSz w:w="12240" w:h="15840"/>
      <w:pgMar w:top="720" w:right="720" w:bottom="576"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E90B3" w14:textId="77777777" w:rsidR="008C5FE7" w:rsidRDefault="008C5FE7" w:rsidP="001A22F6">
      <w:pPr>
        <w:spacing w:after="0" w:line="240" w:lineRule="auto"/>
      </w:pPr>
      <w:r>
        <w:separator/>
      </w:r>
    </w:p>
  </w:endnote>
  <w:endnote w:type="continuationSeparator" w:id="0">
    <w:p w14:paraId="5C1059AC" w14:textId="77777777" w:rsidR="008C5FE7" w:rsidRDefault="008C5FE7" w:rsidP="001A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C156" w14:textId="7ED727DE" w:rsidR="008C5FE7" w:rsidRPr="003501D3" w:rsidRDefault="008C5FE7" w:rsidP="003501D3">
    <w:pPr>
      <w:pStyle w:val="Footer"/>
      <w:jc w:val="center"/>
      <w:rPr>
        <w:lang w:val="en-US"/>
      </w:rPr>
    </w:pPr>
    <w:r>
      <w:fldChar w:fldCharType="begin"/>
    </w:r>
    <w:r>
      <w:instrText xml:space="preserve"> PAGE   \* MERGEFORMAT </w:instrText>
    </w:r>
    <w:r>
      <w:fldChar w:fldCharType="separate"/>
    </w:r>
    <w:r w:rsidR="008F0213">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D8EF7" w14:textId="77777777" w:rsidR="008C5FE7" w:rsidRDefault="008C5FE7" w:rsidP="001A22F6">
      <w:pPr>
        <w:spacing w:after="0" w:line="240" w:lineRule="auto"/>
      </w:pPr>
      <w:r>
        <w:separator/>
      </w:r>
    </w:p>
  </w:footnote>
  <w:footnote w:type="continuationSeparator" w:id="0">
    <w:p w14:paraId="503677A4" w14:textId="77777777" w:rsidR="008C5FE7" w:rsidRDefault="008C5FE7" w:rsidP="001A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B7A37"/>
    <w:multiLevelType w:val="singleLevel"/>
    <w:tmpl w:val="6F04872C"/>
    <w:lvl w:ilvl="0">
      <w:start w:val="1"/>
      <w:numFmt w:val="upperRoman"/>
      <w:pStyle w:val="Heading1"/>
      <w:lvlText w:val="%1."/>
      <w:lvlJc w:val="left"/>
      <w:pPr>
        <w:tabs>
          <w:tab w:val="num" w:pos="720"/>
        </w:tabs>
        <w:ind w:left="720" w:hanging="720"/>
      </w:pPr>
      <w:rPr>
        <w:rFonts w:hint="default"/>
        <w:b/>
      </w:rPr>
    </w:lvl>
  </w:abstractNum>
  <w:abstractNum w:abstractNumId="2" w15:restartNumberingAfterBreak="0">
    <w:nsid w:val="0A0F16EF"/>
    <w:multiLevelType w:val="hybridMultilevel"/>
    <w:tmpl w:val="DA8A82D6"/>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14E63"/>
    <w:multiLevelType w:val="hybridMultilevel"/>
    <w:tmpl w:val="04DCBD66"/>
    <w:lvl w:ilvl="0" w:tplc="263E5E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C659A"/>
    <w:multiLevelType w:val="hybridMultilevel"/>
    <w:tmpl w:val="A976B780"/>
    <w:lvl w:ilvl="0" w:tplc="2272B502">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A358E"/>
    <w:multiLevelType w:val="hybridMultilevel"/>
    <w:tmpl w:val="FAA64428"/>
    <w:lvl w:ilvl="0" w:tplc="344494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97D56"/>
    <w:multiLevelType w:val="hybridMultilevel"/>
    <w:tmpl w:val="3C6C4B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22680"/>
    <w:multiLevelType w:val="hybridMultilevel"/>
    <w:tmpl w:val="6B8C4E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980AB7"/>
    <w:multiLevelType w:val="hybridMultilevel"/>
    <w:tmpl w:val="A0D21D84"/>
    <w:lvl w:ilvl="0" w:tplc="4914E74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315DD"/>
    <w:multiLevelType w:val="hybridMultilevel"/>
    <w:tmpl w:val="FAA64428"/>
    <w:lvl w:ilvl="0" w:tplc="344494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A2355"/>
    <w:multiLevelType w:val="hybridMultilevel"/>
    <w:tmpl w:val="660C73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3922AA"/>
    <w:multiLevelType w:val="hybridMultilevel"/>
    <w:tmpl w:val="013A8D72"/>
    <w:lvl w:ilvl="0" w:tplc="297AB9BE">
      <w:start w:val="3"/>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DD772A"/>
    <w:multiLevelType w:val="hybridMultilevel"/>
    <w:tmpl w:val="D5547E0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487856CA"/>
    <w:multiLevelType w:val="hybridMultilevel"/>
    <w:tmpl w:val="A04C065A"/>
    <w:lvl w:ilvl="0" w:tplc="181EB094">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4ADC2724"/>
    <w:multiLevelType w:val="hybridMultilevel"/>
    <w:tmpl w:val="8BCC9022"/>
    <w:lvl w:ilvl="0" w:tplc="4ACCFC5A">
      <w:numFmt w:val="bullet"/>
      <w:lvlText w:val=""/>
      <w:lvlJc w:val="left"/>
      <w:pPr>
        <w:ind w:left="720" w:hanging="360"/>
      </w:pPr>
      <w:rPr>
        <w:rFonts w:ascii="SymbolMT" w:eastAsia="SymbolMT" w:hAnsi="Arial"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54CB2"/>
    <w:multiLevelType w:val="hybridMultilevel"/>
    <w:tmpl w:val="7EE0D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032AE"/>
    <w:multiLevelType w:val="hybridMultilevel"/>
    <w:tmpl w:val="0678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10F6B"/>
    <w:multiLevelType w:val="hybridMultilevel"/>
    <w:tmpl w:val="45040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870C5"/>
    <w:multiLevelType w:val="hybridMultilevel"/>
    <w:tmpl w:val="2426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E5DD6"/>
    <w:multiLevelType w:val="hybridMultilevel"/>
    <w:tmpl w:val="16ECAF2E"/>
    <w:lvl w:ilvl="0" w:tplc="1438F6A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4802C2"/>
    <w:multiLevelType w:val="hybridMultilevel"/>
    <w:tmpl w:val="288AABFE"/>
    <w:lvl w:ilvl="0" w:tplc="A210B1F4">
      <w:start w:val="1"/>
      <w:numFmt w:val="decimal"/>
      <w:lvlText w:val="%1."/>
      <w:lvlJc w:val="left"/>
      <w:pPr>
        <w:tabs>
          <w:tab w:val="num" w:pos="1080"/>
        </w:tabs>
        <w:ind w:left="1080" w:hanging="72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231DE1"/>
    <w:multiLevelType w:val="hybridMultilevel"/>
    <w:tmpl w:val="F1D65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C57286"/>
    <w:multiLevelType w:val="hybridMultilevel"/>
    <w:tmpl w:val="926E24E8"/>
    <w:lvl w:ilvl="0" w:tplc="4ACCFC5A">
      <w:numFmt w:val="bullet"/>
      <w:lvlText w:val=""/>
      <w:lvlJc w:val="left"/>
      <w:pPr>
        <w:ind w:left="720" w:hanging="360"/>
      </w:pPr>
      <w:rPr>
        <w:rFonts w:ascii="SymbolMT" w:eastAsia="SymbolMT" w:hAnsi="Arial"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608FA"/>
    <w:multiLevelType w:val="hybridMultilevel"/>
    <w:tmpl w:val="AAA897DA"/>
    <w:lvl w:ilvl="0" w:tplc="37727B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DB21A9"/>
    <w:multiLevelType w:val="hybridMultilevel"/>
    <w:tmpl w:val="FAA64428"/>
    <w:lvl w:ilvl="0" w:tplc="344494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14"/>
  </w:num>
  <w:num w:numId="4">
    <w:abstractNumId w:val="16"/>
  </w:num>
  <w:num w:numId="5">
    <w:abstractNumId w:val="23"/>
  </w:num>
  <w:num w:numId="6">
    <w:abstractNumId w:val="4"/>
  </w:num>
  <w:num w:numId="7">
    <w:abstractNumId w:val="5"/>
  </w:num>
  <w:num w:numId="8">
    <w:abstractNumId w:val="3"/>
  </w:num>
  <w:num w:numId="9">
    <w:abstractNumId w:val="19"/>
  </w:num>
  <w:num w:numId="10">
    <w:abstractNumId w:val="6"/>
  </w:num>
  <w:num w:numId="11">
    <w:abstractNumId w:val="11"/>
  </w:num>
  <w:num w:numId="12">
    <w:abstractNumId w:val="12"/>
  </w:num>
  <w:num w:numId="13">
    <w:abstractNumId w:val="13"/>
  </w:num>
  <w:num w:numId="14">
    <w:abstractNumId w:val="7"/>
  </w:num>
  <w:num w:numId="15">
    <w:abstractNumId w:val="10"/>
  </w:num>
  <w:num w:numId="16">
    <w:abstractNumId w:val="21"/>
  </w:num>
  <w:num w:numId="17">
    <w:abstractNumId w:val="9"/>
  </w:num>
  <w:num w:numId="18">
    <w:abstractNumId w:val="24"/>
  </w:num>
  <w:num w:numId="19">
    <w:abstractNumId w:val="15"/>
  </w:num>
  <w:num w:numId="20">
    <w:abstractNumId w:val="0"/>
  </w:num>
  <w:num w:numId="21">
    <w:abstractNumId w:val="17"/>
  </w:num>
  <w:num w:numId="22">
    <w:abstractNumId w:val="20"/>
  </w:num>
  <w:num w:numId="23">
    <w:abstractNumId w:val="1"/>
  </w:num>
  <w:num w:numId="24">
    <w:abstractNumId w:val="1"/>
    <w:lvlOverride w:ilvl="0">
      <w:startOverride w:val="1"/>
    </w:lvlOverride>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51"/>
    <w:rsid w:val="0000253D"/>
    <w:rsid w:val="00005BCE"/>
    <w:rsid w:val="000160E5"/>
    <w:rsid w:val="000176D5"/>
    <w:rsid w:val="00021845"/>
    <w:rsid w:val="000313B2"/>
    <w:rsid w:val="0004231E"/>
    <w:rsid w:val="0004459A"/>
    <w:rsid w:val="00044A15"/>
    <w:rsid w:val="000462D4"/>
    <w:rsid w:val="00056430"/>
    <w:rsid w:val="000576BA"/>
    <w:rsid w:val="00060588"/>
    <w:rsid w:val="00065D43"/>
    <w:rsid w:val="00072B56"/>
    <w:rsid w:val="00075251"/>
    <w:rsid w:val="00080326"/>
    <w:rsid w:val="00087529"/>
    <w:rsid w:val="00092FD0"/>
    <w:rsid w:val="000A069E"/>
    <w:rsid w:val="000A17BD"/>
    <w:rsid w:val="000A5966"/>
    <w:rsid w:val="000A7CCA"/>
    <w:rsid w:val="000B6731"/>
    <w:rsid w:val="000C19A4"/>
    <w:rsid w:val="000C5FC6"/>
    <w:rsid w:val="000C7353"/>
    <w:rsid w:val="000C7E88"/>
    <w:rsid w:val="000D0510"/>
    <w:rsid w:val="000D43F1"/>
    <w:rsid w:val="000D66CF"/>
    <w:rsid w:val="000E1FD8"/>
    <w:rsid w:val="000E4EE1"/>
    <w:rsid w:val="000F02BD"/>
    <w:rsid w:val="000F220B"/>
    <w:rsid w:val="00105AD9"/>
    <w:rsid w:val="00106211"/>
    <w:rsid w:val="00120C2B"/>
    <w:rsid w:val="0013045B"/>
    <w:rsid w:val="00133E41"/>
    <w:rsid w:val="00162375"/>
    <w:rsid w:val="00167A84"/>
    <w:rsid w:val="00167FDA"/>
    <w:rsid w:val="001731A1"/>
    <w:rsid w:val="00176F14"/>
    <w:rsid w:val="00180A22"/>
    <w:rsid w:val="00181B5D"/>
    <w:rsid w:val="00181E08"/>
    <w:rsid w:val="001850F6"/>
    <w:rsid w:val="00185278"/>
    <w:rsid w:val="001932FA"/>
    <w:rsid w:val="00195CED"/>
    <w:rsid w:val="001A0FDB"/>
    <w:rsid w:val="001A22F6"/>
    <w:rsid w:val="001A5CE8"/>
    <w:rsid w:val="001A6AB7"/>
    <w:rsid w:val="001C7B82"/>
    <w:rsid w:val="001D4983"/>
    <w:rsid w:val="001D7378"/>
    <w:rsid w:val="001E3B09"/>
    <w:rsid w:val="001E4D84"/>
    <w:rsid w:val="001F0034"/>
    <w:rsid w:val="001F45B3"/>
    <w:rsid w:val="001F5D98"/>
    <w:rsid w:val="001F7078"/>
    <w:rsid w:val="00206946"/>
    <w:rsid w:val="00210881"/>
    <w:rsid w:val="00221427"/>
    <w:rsid w:val="00232365"/>
    <w:rsid w:val="00233D31"/>
    <w:rsid w:val="00233EC7"/>
    <w:rsid w:val="00237635"/>
    <w:rsid w:val="00250004"/>
    <w:rsid w:val="0026384E"/>
    <w:rsid w:val="002654AF"/>
    <w:rsid w:val="00276633"/>
    <w:rsid w:val="00290758"/>
    <w:rsid w:val="00291FD2"/>
    <w:rsid w:val="0029200B"/>
    <w:rsid w:val="00296F9A"/>
    <w:rsid w:val="002A01D4"/>
    <w:rsid w:val="002A1A36"/>
    <w:rsid w:val="002A1C31"/>
    <w:rsid w:val="002A545F"/>
    <w:rsid w:val="002A5A10"/>
    <w:rsid w:val="002A5B4B"/>
    <w:rsid w:val="002B7D58"/>
    <w:rsid w:val="002C1B35"/>
    <w:rsid w:val="002C56BC"/>
    <w:rsid w:val="002C7751"/>
    <w:rsid w:val="002D176B"/>
    <w:rsid w:val="002E0495"/>
    <w:rsid w:val="002E2DBD"/>
    <w:rsid w:val="002E3665"/>
    <w:rsid w:val="002E53D6"/>
    <w:rsid w:val="002F0BD8"/>
    <w:rsid w:val="003022B3"/>
    <w:rsid w:val="00313064"/>
    <w:rsid w:val="00317C65"/>
    <w:rsid w:val="00327F4D"/>
    <w:rsid w:val="00331DB7"/>
    <w:rsid w:val="00334417"/>
    <w:rsid w:val="003501D3"/>
    <w:rsid w:val="003556BB"/>
    <w:rsid w:val="003579C3"/>
    <w:rsid w:val="00363347"/>
    <w:rsid w:val="00364189"/>
    <w:rsid w:val="0037180A"/>
    <w:rsid w:val="00377B22"/>
    <w:rsid w:val="00382A9F"/>
    <w:rsid w:val="00384A84"/>
    <w:rsid w:val="00385497"/>
    <w:rsid w:val="00386AEC"/>
    <w:rsid w:val="00390C39"/>
    <w:rsid w:val="003A0B08"/>
    <w:rsid w:val="003A1185"/>
    <w:rsid w:val="003A2B26"/>
    <w:rsid w:val="003A2B7D"/>
    <w:rsid w:val="003A2EE3"/>
    <w:rsid w:val="003C1E65"/>
    <w:rsid w:val="003D2FF2"/>
    <w:rsid w:val="003D5909"/>
    <w:rsid w:val="003E5552"/>
    <w:rsid w:val="003E6716"/>
    <w:rsid w:val="003E763F"/>
    <w:rsid w:val="003F0D2C"/>
    <w:rsid w:val="003F5EAC"/>
    <w:rsid w:val="00404623"/>
    <w:rsid w:val="004142FC"/>
    <w:rsid w:val="00433C7F"/>
    <w:rsid w:val="00434D7C"/>
    <w:rsid w:val="00436268"/>
    <w:rsid w:val="00436C9B"/>
    <w:rsid w:val="00437F23"/>
    <w:rsid w:val="00442B01"/>
    <w:rsid w:val="00445C69"/>
    <w:rsid w:val="00447410"/>
    <w:rsid w:val="00457DD1"/>
    <w:rsid w:val="00460A61"/>
    <w:rsid w:val="00461567"/>
    <w:rsid w:val="00474B3B"/>
    <w:rsid w:val="00475DD8"/>
    <w:rsid w:val="00476958"/>
    <w:rsid w:val="00476ECA"/>
    <w:rsid w:val="00485263"/>
    <w:rsid w:val="00491FB9"/>
    <w:rsid w:val="0049499D"/>
    <w:rsid w:val="004B2235"/>
    <w:rsid w:val="004B56B1"/>
    <w:rsid w:val="004B7F2A"/>
    <w:rsid w:val="004C2182"/>
    <w:rsid w:val="004C7D86"/>
    <w:rsid w:val="004D15DC"/>
    <w:rsid w:val="004D2B34"/>
    <w:rsid w:val="004D4E6F"/>
    <w:rsid w:val="004E7BBB"/>
    <w:rsid w:val="004F3D92"/>
    <w:rsid w:val="004F4F99"/>
    <w:rsid w:val="005171E0"/>
    <w:rsid w:val="005308F7"/>
    <w:rsid w:val="00530988"/>
    <w:rsid w:val="00533814"/>
    <w:rsid w:val="00535E30"/>
    <w:rsid w:val="005363D4"/>
    <w:rsid w:val="0054116E"/>
    <w:rsid w:val="0055639F"/>
    <w:rsid w:val="005618A0"/>
    <w:rsid w:val="0056769A"/>
    <w:rsid w:val="0058755E"/>
    <w:rsid w:val="00592816"/>
    <w:rsid w:val="00592C7D"/>
    <w:rsid w:val="0059441D"/>
    <w:rsid w:val="005A2128"/>
    <w:rsid w:val="005B48F8"/>
    <w:rsid w:val="005C0026"/>
    <w:rsid w:val="005C0604"/>
    <w:rsid w:val="005C281E"/>
    <w:rsid w:val="005C30BF"/>
    <w:rsid w:val="005C5EA0"/>
    <w:rsid w:val="005D15D8"/>
    <w:rsid w:val="005D3069"/>
    <w:rsid w:val="005D376C"/>
    <w:rsid w:val="005D576C"/>
    <w:rsid w:val="005D7CC2"/>
    <w:rsid w:val="005E1E09"/>
    <w:rsid w:val="005E445C"/>
    <w:rsid w:val="005F283B"/>
    <w:rsid w:val="005F4171"/>
    <w:rsid w:val="005F7F0C"/>
    <w:rsid w:val="0061793F"/>
    <w:rsid w:val="00622A7C"/>
    <w:rsid w:val="00631C4B"/>
    <w:rsid w:val="00635D45"/>
    <w:rsid w:val="00636106"/>
    <w:rsid w:val="00637D1A"/>
    <w:rsid w:val="0064047F"/>
    <w:rsid w:val="006407BF"/>
    <w:rsid w:val="006415AA"/>
    <w:rsid w:val="00647BAF"/>
    <w:rsid w:val="00653F9F"/>
    <w:rsid w:val="0065475B"/>
    <w:rsid w:val="00656B18"/>
    <w:rsid w:val="00660C80"/>
    <w:rsid w:val="00664D09"/>
    <w:rsid w:val="006840AE"/>
    <w:rsid w:val="00685074"/>
    <w:rsid w:val="006931A3"/>
    <w:rsid w:val="00696C4F"/>
    <w:rsid w:val="006A38E3"/>
    <w:rsid w:val="006A498A"/>
    <w:rsid w:val="006A6DA2"/>
    <w:rsid w:val="006B3905"/>
    <w:rsid w:val="006B546D"/>
    <w:rsid w:val="006C5FE9"/>
    <w:rsid w:val="006F4C58"/>
    <w:rsid w:val="0070142A"/>
    <w:rsid w:val="007071CD"/>
    <w:rsid w:val="007110E0"/>
    <w:rsid w:val="00713D96"/>
    <w:rsid w:val="0071537E"/>
    <w:rsid w:val="007247A1"/>
    <w:rsid w:val="0072724D"/>
    <w:rsid w:val="0074174C"/>
    <w:rsid w:val="00742D4F"/>
    <w:rsid w:val="00747361"/>
    <w:rsid w:val="0074777F"/>
    <w:rsid w:val="00753126"/>
    <w:rsid w:val="00757FD1"/>
    <w:rsid w:val="00760475"/>
    <w:rsid w:val="00775BE5"/>
    <w:rsid w:val="007762BD"/>
    <w:rsid w:val="00777DDA"/>
    <w:rsid w:val="007816C9"/>
    <w:rsid w:val="00783010"/>
    <w:rsid w:val="007859CE"/>
    <w:rsid w:val="0078621D"/>
    <w:rsid w:val="007901B7"/>
    <w:rsid w:val="00792035"/>
    <w:rsid w:val="007A068D"/>
    <w:rsid w:val="007A0766"/>
    <w:rsid w:val="007A162B"/>
    <w:rsid w:val="007B098B"/>
    <w:rsid w:val="007B0F1D"/>
    <w:rsid w:val="007C0BE5"/>
    <w:rsid w:val="007D73A5"/>
    <w:rsid w:val="007E24B8"/>
    <w:rsid w:val="007F186A"/>
    <w:rsid w:val="007F2234"/>
    <w:rsid w:val="007F3641"/>
    <w:rsid w:val="007F366B"/>
    <w:rsid w:val="007F7837"/>
    <w:rsid w:val="00812E3D"/>
    <w:rsid w:val="0082070E"/>
    <w:rsid w:val="00853E05"/>
    <w:rsid w:val="00855C9B"/>
    <w:rsid w:val="00863367"/>
    <w:rsid w:val="00880B88"/>
    <w:rsid w:val="00882B9E"/>
    <w:rsid w:val="008873A9"/>
    <w:rsid w:val="00890DB8"/>
    <w:rsid w:val="008913CC"/>
    <w:rsid w:val="00891912"/>
    <w:rsid w:val="008925B9"/>
    <w:rsid w:val="00892973"/>
    <w:rsid w:val="00895AED"/>
    <w:rsid w:val="008B4576"/>
    <w:rsid w:val="008B6324"/>
    <w:rsid w:val="008C5FE7"/>
    <w:rsid w:val="008D0B25"/>
    <w:rsid w:val="008D7FAE"/>
    <w:rsid w:val="008E1C02"/>
    <w:rsid w:val="008E3172"/>
    <w:rsid w:val="008E3BE0"/>
    <w:rsid w:val="008E5999"/>
    <w:rsid w:val="008F0213"/>
    <w:rsid w:val="008F77BF"/>
    <w:rsid w:val="00904887"/>
    <w:rsid w:val="00911601"/>
    <w:rsid w:val="009130CC"/>
    <w:rsid w:val="009307AB"/>
    <w:rsid w:val="00930F3D"/>
    <w:rsid w:val="009346BB"/>
    <w:rsid w:val="009413E7"/>
    <w:rsid w:val="00941F12"/>
    <w:rsid w:val="00943176"/>
    <w:rsid w:val="00945849"/>
    <w:rsid w:val="00945B11"/>
    <w:rsid w:val="009468F0"/>
    <w:rsid w:val="00947EC3"/>
    <w:rsid w:val="00963B3B"/>
    <w:rsid w:val="00966832"/>
    <w:rsid w:val="0097243C"/>
    <w:rsid w:val="00995AFB"/>
    <w:rsid w:val="00997AEB"/>
    <w:rsid w:val="009A22C0"/>
    <w:rsid w:val="009A5662"/>
    <w:rsid w:val="009B3ECD"/>
    <w:rsid w:val="009C294B"/>
    <w:rsid w:val="009C2E68"/>
    <w:rsid w:val="009D0BFF"/>
    <w:rsid w:val="009D2501"/>
    <w:rsid w:val="009D2AE9"/>
    <w:rsid w:val="009D40F5"/>
    <w:rsid w:val="009E4204"/>
    <w:rsid w:val="00A0338F"/>
    <w:rsid w:val="00A0793E"/>
    <w:rsid w:val="00A12972"/>
    <w:rsid w:val="00A25F70"/>
    <w:rsid w:val="00A33C09"/>
    <w:rsid w:val="00A35EE4"/>
    <w:rsid w:val="00A51B9B"/>
    <w:rsid w:val="00A553B3"/>
    <w:rsid w:val="00A55DB7"/>
    <w:rsid w:val="00A62A74"/>
    <w:rsid w:val="00A701DB"/>
    <w:rsid w:val="00A706EF"/>
    <w:rsid w:val="00A77097"/>
    <w:rsid w:val="00A80181"/>
    <w:rsid w:val="00A90AD7"/>
    <w:rsid w:val="00A94350"/>
    <w:rsid w:val="00A97F3D"/>
    <w:rsid w:val="00AA0328"/>
    <w:rsid w:val="00AA1C05"/>
    <w:rsid w:val="00AA5459"/>
    <w:rsid w:val="00AB2053"/>
    <w:rsid w:val="00AB7FD3"/>
    <w:rsid w:val="00AC09DE"/>
    <w:rsid w:val="00AD5679"/>
    <w:rsid w:val="00AD6B69"/>
    <w:rsid w:val="00AE1F22"/>
    <w:rsid w:val="00AE38CC"/>
    <w:rsid w:val="00AE3E63"/>
    <w:rsid w:val="00AE7169"/>
    <w:rsid w:val="00AF4ECD"/>
    <w:rsid w:val="00B03259"/>
    <w:rsid w:val="00B043D9"/>
    <w:rsid w:val="00B05313"/>
    <w:rsid w:val="00B05E09"/>
    <w:rsid w:val="00B06BEE"/>
    <w:rsid w:val="00B25E8A"/>
    <w:rsid w:val="00B26076"/>
    <w:rsid w:val="00B26876"/>
    <w:rsid w:val="00B26E0A"/>
    <w:rsid w:val="00B316E5"/>
    <w:rsid w:val="00B32F7E"/>
    <w:rsid w:val="00B44983"/>
    <w:rsid w:val="00B47572"/>
    <w:rsid w:val="00B52E77"/>
    <w:rsid w:val="00B53149"/>
    <w:rsid w:val="00B56AE6"/>
    <w:rsid w:val="00B56C5C"/>
    <w:rsid w:val="00B61632"/>
    <w:rsid w:val="00B706A1"/>
    <w:rsid w:val="00B97F2E"/>
    <w:rsid w:val="00BB61B7"/>
    <w:rsid w:val="00BD7910"/>
    <w:rsid w:val="00BD792F"/>
    <w:rsid w:val="00BE6DC6"/>
    <w:rsid w:val="00BF5BE2"/>
    <w:rsid w:val="00C04C56"/>
    <w:rsid w:val="00C06CE6"/>
    <w:rsid w:val="00C11DB1"/>
    <w:rsid w:val="00C12551"/>
    <w:rsid w:val="00C12927"/>
    <w:rsid w:val="00C13DBD"/>
    <w:rsid w:val="00C20A66"/>
    <w:rsid w:val="00C21EB8"/>
    <w:rsid w:val="00C27DB7"/>
    <w:rsid w:val="00C3138F"/>
    <w:rsid w:val="00C32FAD"/>
    <w:rsid w:val="00C34570"/>
    <w:rsid w:val="00C44DC9"/>
    <w:rsid w:val="00C5363A"/>
    <w:rsid w:val="00C55B57"/>
    <w:rsid w:val="00C57953"/>
    <w:rsid w:val="00C711B0"/>
    <w:rsid w:val="00C714A6"/>
    <w:rsid w:val="00C74B7F"/>
    <w:rsid w:val="00C80B1B"/>
    <w:rsid w:val="00C8203F"/>
    <w:rsid w:val="00C86E83"/>
    <w:rsid w:val="00C9103F"/>
    <w:rsid w:val="00C91E1D"/>
    <w:rsid w:val="00C92C66"/>
    <w:rsid w:val="00CA1988"/>
    <w:rsid w:val="00CA3575"/>
    <w:rsid w:val="00CA60A2"/>
    <w:rsid w:val="00CB4C74"/>
    <w:rsid w:val="00CB7DA2"/>
    <w:rsid w:val="00CC2204"/>
    <w:rsid w:val="00CE0CDE"/>
    <w:rsid w:val="00CE1900"/>
    <w:rsid w:val="00CE6A0E"/>
    <w:rsid w:val="00CF250C"/>
    <w:rsid w:val="00CF46CC"/>
    <w:rsid w:val="00CF6C6E"/>
    <w:rsid w:val="00CF716B"/>
    <w:rsid w:val="00D030EE"/>
    <w:rsid w:val="00D06D1D"/>
    <w:rsid w:val="00D1244A"/>
    <w:rsid w:val="00D200EB"/>
    <w:rsid w:val="00D2107A"/>
    <w:rsid w:val="00D2199B"/>
    <w:rsid w:val="00D33568"/>
    <w:rsid w:val="00D36683"/>
    <w:rsid w:val="00D36E5E"/>
    <w:rsid w:val="00D37E9A"/>
    <w:rsid w:val="00D41282"/>
    <w:rsid w:val="00D44B52"/>
    <w:rsid w:val="00D4772B"/>
    <w:rsid w:val="00D61AB5"/>
    <w:rsid w:val="00D658F4"/>
    <w:rsid w:val="00D663CB"/>
    <w:rsid w:val="00D71A5F"/>
    <w:rsid w:val="00D738E5"/>
    <w:rsid w:val="00D776BC"/>
    <w:rsid w:val="00D80014"/>
    <w:rsid w:val="00D83C50"/>
    <w:rsid w:val="00D84BEF"/>
    <w:rsid w:val="00D97488"/>
    <w:rsid w:val="00D97DCE"/>
    <w:rsid w:val="00DA2EE3"/>
    <w:rsid w:val="00DA32F2"/>
    <w:rsid w:val="00DA435F"/>
    <w:rsid w:val="00DA57E9"/>
    <w:rsid w:val="00DB54AD"/>
    <w:rsid w:val="00DC1F49"/>
    <w:rsid w:val="00DC7823"/>
    <w:rsid w:val="00DE6764"/>
    <w:rsid w:val="00DF2D90"/>
    <w:rsid w:val="00DF2E52"/>
    <w:rsid w:val="00DF5C8E"/>
    <w:rsid w:val="00E04785"/>
    <w:rsid w:val="00E219C8"/>
    <w:rsid w:val="00E21CC6"/>
    <w:rsid w:val="00E2574A"/>
    <w:rsid w:val="00E27FDE"/>
    <w:rsid w:val="00E30CA0"/>
    <w:rsid w:val="00E42C75"/>
    <w:rsid w:val="00E51FD8"/>
    <w:rsid w:val="00E552BC"/>
    <w:rsid w:val="00E576A1"/>
    <w:rsid w:val="00E77BC0"/>
    <w:rsid w:val="00E8029A"/>
    <w:rsid w:val="00E80951"/>
    <w:rsid w:val="00E8179A"/>
    <w:rsid w:val="00E84C9F"/>
    <w:rsid w:val="00E86489"/>
    <w:rsid w:val="00EA268E"/>
    <w:rsid w:val="00EA573B"/>
    <w:rsid w:val="00EB517D"/>
    <w:rsid w:val="00EC4986"/>
    <w:rsid w:val="00ED59AD"/>
    <w:rsid w:val="00EE0928"/>
    <w:rsid w:val="00EE1056"/>
    <w:rsid w:val="00EE26D7"/>
    <w:rsid w:val="00EE5BAF"/>
    <w:rsid w:val="00EF15CD"/>
    <w:rsid w:val="00EF3C2C"/>
    <w:rsid w:val="00EF5275"/>
    <w:rsid w:val="00F00AD1"/>
    <w:rsid w:val="00F05121"/>
    <w:rsid w:val="00F151B2"/>
    <w:rsid w:val="00F179FB"/>
    <w:rsid w:val="00F2439B"/>
    <w:rsid w:val="00F26F95"/>
    <w:rsid w:val="00F41DCB"/>
    <w:rsid w:val="00F465D9"/>
    <w:rsid w:val="00F55F40"/>
    <w:rsid w:val="00F57654"/>
    <w:rsid w:val="00F72105"/>
    <w:rsid w:val="00F75EF9"/>
    <w:rsid w:val="00F7688A"/>
    <w:rsid w:val="00F913EA"/>
    <w:rsid w:val="00F92111"/>
    <w:rsid w:val="00F94AEB"/>
    <w:rsid w:val="00F958CE"/>
    <w:rsid w:val="00F9738C"/>
    <w:rsid w:val="00FA474E"/>
    <w:rsid w:val="00FA6F10"/>
    <w:rsid w:val="00FB0971"/>
    <w:rsid w:val="00FB2F0F"/>
    <w:rsid w:val="00FB56D5"/>
    <w:rsid w:val="00FD07F9"/>
    <w:rsid w:val="00FD1499"/>
    <w:rsid w:val="00FD2F29"/>
    <w:rsid w:val="00FD5ECB"/>
    <w:rsid w:val="00FF16B1"/>
    <w:rsid w:val="00FF2286"/>
    <w:rsid w:val="00FF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463E"/>
  <w15:docId w15:val="{9694C5D4-B330-47BF-B8E4-0FD32C5B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A51B9B"/>
    <w:pPr>
      <w:keepNext/>
      <w:numPr>
        <w:numId w:val="23"/>
      </w:numPr>
      <w:suppressAutoHyphens/>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uiPriority w:val="9"/>
    <w:unhideWhenUsed/>
    <w:qFormat/>
    <w:rsid w:val="009B3E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83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F283B"/>
    <w:rPr>
      <w:rFonts w:ascii="Tahoma" w:hAnsi="Tahoma" w:cs="Tahoma"/>
      <w:sz w:val="16"/>
      <w:szCs w:val="16"/>
    </w:rPr>
  </w:style>
  <w:style w:type="character" w:styleId="Hyperlink">
    <w:name w:val="Hyperlink"/>
    <w:uiPriority w:val="99"/>
    <w:unhideWhenUsed/>
    <w:rsid w:val="00D738E5"/>
    <w:rPr>
      <w:color w:val="0000FF"/>
      <w:u w:val="single"/>
    </w:rPr>
  </w:style>
  <w:style w:type="paragraph" w:styleId="Header">
    <w:name w:val="header"/>
    <w:basedOn w:val="Normal"/>
    <w:link w:val="HeaderChar"/>
    <w:unhideWhenUsed/>
    <w:rsid w:val="001A22F6"/>
    <w:pPr>
      <w:tabs>
        <w:tab w:val="center" w:pos="4680"/>
        <w:tab w:val="right" w:pos="9360"/>
      </w:tabs>
    </w:pPr>
    <w:rPr>
      <w:lang w:val="x-none" w:eastAsia="x-none"/>
    </w:rPr>
  </w:style>
  <w:style w:type="character" w:customStyle="1" w:styleId="HeaderChar">
    <w:name w:val="Header Char"/>
    <w:link w:val="Header"/>
    <w:uiPriority w:val="99"/>
    <w:semiHidden/>
    <w:rsid w:val="001A22F6"/>
    <w:rPr>
      <w:sz w:val="22"/>
      <w:szCs w:val="22"/>
    </w:rPr>
  </w:style>
  <w:style w:type="paragraph" w:styleId="Footer">
    <w:name w:val="footer"/>
    <w:basedOn w:val="Normal"/>
    <w:link w:val="FooterChar"/>
    <w:uiPriority w:val="99"/>
    <w:unhideWhenUsed/>
    <w:rsid w:val="001A22F6"/>
    <w:pPr>
      <w:tabs>
        <w:tab w:val="center" w:pos="4680"/>
        <w:tab w:val="right" w:pos="9360"/>
      </w:tabs>
    </w:pPr>
    <w:rPr>
      <w:lang w:val="x-none" w:eastAsia="x-none"/>
    </w:rPr>
  </w:style>
  <w:style w:type="character" w:customStyle="1" w:styleId="FooterChar">
    <w:name w:val="Footer Char"/>
    <w:link w:val="Footer"/>
    <w:uiPriority w:val="99"/>
    <w:rsid w:val="001A22F6"/>
    <w:rPr>
      <w:sz w:val="22"/>
      <w:szCs w:val="22"/>
    </w:rPr>
  </w:style>
  <w:style w:type="character" w:styleId="FollowedHyperlink">
    <w:name w:val="FollowedHyperlink"/>
    <w:basedOn w:val="DefaultParagraphFont"/>
    <w:uiPriority w:val="99"/>
    <w:semiHidden/>
    <w:unhideWhenUsed/>
    <w:rsid w:val="00D61AB5"/>
    <w:rPr>
      <w:color w:val="800080" w:themeColor="followedHyperlink"/>
      <w:u w:val="single"/>
    </w:rPr>
  </w:style>
  <w:style w:type="paragraph" w:styleId="BodyText2">
    <w:name w:val="Body Text 2"/>
    <w:basedOn w:val="Normal"/>
    <w:link w:val="BodyText2Char"/>
    <w:rsid w:val="00F00AD1"/>
    <w:pPr>
      <w:tabs>
        <w:tab w:val="left" w:pos="360"/>
        <w:tab w:val="left" w:pos="576"/>
      </w:tabs>
      <w:spacing w:after="0" w:line="240" w:lineRule="auto"/>
    </w:pPr>
    <w:rPr>
      <w:rFonts w:ascii="Arial" w:eastAsia="Times New Roman" w:hAnsi="Arial"/>
      <w:i/>
      <w:sz w:val="24"/>
      <w:szCs w:val="20"/>
    </w:rPr>
  </w:style>
  <w:style w:type="character" w:customStyle="1" w:styleId="BodyText2Char">
    <w:name w:val="Body Text 2 Char"/>
    <w:basedOn w:val="DefaultParagraphFont"/>
    <w:link w:val="BodyText2"/>
    <w:rsid w:val="00F00AD1"/>
    <w:rPr>
      <w:rFonts w:ascii="Arial" w:eastAsia="Times New Roman" w:hAnsi="Arial"/>
      <w:i/>
      <w:sz w:val="24"/>
    </w:rPr>
  </w:style>
  <w:style w:type="paragraph" w:styleId="ListParagraph">
    <w:name w:val="List Paragraph"/>
    <w:basedOn w:val="Normal"/>
    <w:uiPriority w:val="34"/>
    <w:qFormat/>
    <w:rsid w:val="007A162B"/>
    <w:pPr>
      <w:ind w:left="720"/>
      <w:contextualSpacing/>
    </w:pPr>
  </w:style>
  <w:style w:type="character" w:customStyle="1" w:styleId="new">
    <w:name w:val="new"/>
    <w:basedOn w:val="DefaultParagraphFont"/>
    <w:rsid w:val="002654AF"/>
  </w:style>
  <w:style w:type="character" w:styleId="CommentReference">
    <w:name w:val="annotation reference"/>
    <w:basedOn w:val="DefaultParagraphFont"/>
    <w:uiPriority w:val="99"/>
    <w:semiHidden/>
    <w:unhideWhenUsed/>
    <w:rsid w:val="00210881"/>
    <w:rPr>
      <w:sz w:val="16"/>
      <w:szCs w:val="16"/>
    </w:rPr>
  </w:style>
  <w:style w:type="paragraph" w:styleId="CommentText">
    <w:name w:val="annotation text"/>
    <w:basedOn w:val="Normal"/>
    <w:link w:val="CommentTextChar"/>
    <w:uiPriority w:val="99"/>
    <w:semiHidden/>
    <w:unhideWhenUsed/>
    <w:rsid w:val="00210881"/>
    <w:pPr>
      <w:spacing w:line="240" w:lineRule="auto"/>
    </w:pPr>
    <w:rPr>
      <w:sz w:val="20"/>
      <w:szCs w:val="20"/>
    </w:rPr>
  </w:style>
  <w:style w:type="character" w:customStyle="1" w:styleId="CommentTextChar">
    <w:name w:val="Comment Text Char"/>
    <w:basedOn w:val="DefaultParagraphFont"/>
    <w:link w:val="CommentText"/>
    <w:uiPriority w:val="99"/>
    <w:semiHidden/>
    <w:rsid w:val="00210881"/>
  </w:style>
  <w:style w:type="paragraph" w:customStyle="1" w:styleId="Bodycopy">
    <w:name w:val="Body copy"/>
    <w:rsid w:val="00327F4D"/>
    <w:pPr>
      <w:spacing w:before="120" w:line="280" w:lineRule="atLeast"/>
    </w:pPr>
    <w:rPr>
      <w:rFonts w:ascii="Arial" w:eastAsia="Times New Roman" w:hAnsi="Arial"/>
      <w:snapToGrid w:val="0"/>
      <w:color w:val="000000"/>
      <w:kern w:val="28"/>
    </w:rPr>
  </w:style>
  <w:style w:type="paragraph" w:styleId="BodyText">
    <w:name w:val="Body Text"/>
    <w:basedOn w:val="Normal"/>
    <w:link w:val="BodyTextChar"/>
    <w:uiPriority w:val="99"/>
    <w:unhideWhenUsed/>
    <w:rsid w:val="00A51B9B"/>
    <w:pPr>
      <w:spacing w:after="120"/>
    </w:pPr>
  </w:style>
  <w:style w:type="character" w:customStyle="1" w:styleId="BodyTextChar">
    <w:name w:val="Body Text Char"/>
    <w:basedOn w:val="DefaultParagraphFont"/>
    <w:link w:val="BodyText"/>
    <w:uiPriority w:val="99"/>
    <w:rsid w:val="00A51B9B"/>
    <w:rPr>
      <w:sz w:val="22"/>
      <w:szCs w:val="22"/>
    </w:rPr>
  </w:style>
  <w:style w:type="character" w:customStyle="1" w:styleId="Heading1Char">
    <w:name w:val="Heading 1 Char"/>
    <w:basedOn w:val="DefaultParagraphFont"/>
    <w:link w:val="Heading1"/>
    <w:rsid w:val="00A51B9B"/>
    <w:rPr>
      <w:rFonts w:ascii="Arial" w:eastAsia="Times New Roman" w:hAnsi="Arial" w:cs="Arial"/>
      <w:b/>
      <w:bCs/>
      <w:sz w:val="24"/>
      <w:szCs w:val="24"/>
    </w:rPr>
  </w:style>
  <w:style w:type="character" w:customStyle="1" w:styleId="Heading2Char">
    <w:name w:val="Heading 2 Char"/>
    <w:basedOn w:val="DefaultParagraphFont"/>
    <w:link w:val="Heading2"/>
    <w:uiPriority w:val="9"/>
    <w:rsid w:val="009B3ECD"/>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4231E"/>
    <w:rPr>
      <w:b/>
      <w:bCs/>
    </w:rPr>
  </w:style>
  <w:style w:type="character" w:customStyle="1" w:styleId="CommentSubjectChar">
    <w:name w:val="Comment Subject Char"/>
    <w:basedOn w:val="CommentTextChar"/>
    <w:link w:val="CommentSubject"/>
    <w:uiPriority w:val="99"/>
    <w:semiHidden/>
    <w:rsid w:val="0004231E"/>
    <w:rPr>
      <w:b/>
      <w:bCs/>
    </w:rPr>
  </w:style>
  <w:style w:type="paragraph" w:styleId="Revision">
    <w:name w:val="Revision"/>
    <w:hidden/>
    <w:uiPriority w:val="99"/>
    <w:semiHidden/>
    <w:rsid w:val="00DF2E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8659">
      <w:bodyDiv w:val="1"/>
      <w:marLeft w:val="0"/>
      <w:marRight w:val="0"/>
      <w:marTop w:val="0"/>
      <w:marBottom w:val="0"/>
      <w:divBdr>
        <w:top w:val="none" w:sz="0" w:space="0" w:color="auto"/>
        <w:left w:val="none" w:sz="0" w:space="0" w:color="auto"/>
        <w:bottom w:val="none" w:sz="0" w:space="0" w:color="auto"/>
        <w:right w:val="none" w:sz="0" w:space="0" w:color="auto"/>
      </w:divBdr>
      <w:divsChild>
        <w:div w:id="1028919885">
          <w:marLeft w:val="0"/>
          <w:marRight w:val="0"/>
          <w:marTop w:val="0"/>
          <w:marBottom w:val="0"/>
          <w:divBdr>
            <w:top w:val="none" w:sz="0" w:space="0" w:color="auto"/>
            <w:left w:val="none" w:sz="0" w:space="0" w:color="auto"/>
            <w:bottom w:val="none" w:sz="0" w:space="0" w:color="auto"/>
            <w:right w:val="none" w:sz="0" w:space="0" w:color="auto"/>
          </w:divBdr>
        </w:div>
        <w:div w:id="746462783">
          <w:marLeft w:val="0"/>
          <w:marRight w:val="0"/>
          <w:marTop w:val="0"/>
          <w:marBottom w:val="0"/>
          <w:divBdr>
            <w:top w:val="none" w:sz="0" w:space="0" w:color="auto"/>
            <w:left w:val="none" w:sz="0" w:space="0" w:color="auto"/>
            <w:bottom w:val="none" w:sz="0" w:space="0" w:color="auto"/>
            <w:right w:val="none" w:sz="0" w:space="0" w:color="auto"/>
          </w:divBdr>
        </w:div>
        <w:div w:id="1750080016">
          <w:marLeft w:val="0"/>
          <w:marRight w:val="0"/>
          <w:marTop w:val="0"/>
          <w:marBottom w:val="0"/>
          <w:divBdr>
            <w:top w:val="none" w:sz="0" w:space="0" w:color="auto"/>
            <w:left w:val="none" w:sz="0" w:space="0" w:color="auto"/>
            <w:bottom w:val="none" w:sz="0" w:space="0" w:color="auto"/>
            <w:right w:val="none" w:sz="0" w:space="0" w:color="auto"/>
          </w:divBdr>
        </w:div>
        <w:div w:id="1916166107">
          <w:marLeft w:val="0"/>
          <w:marRight w:val="0"/>
          <w:marTop w:val="0"/>
          <w:marBottom w:val="0"/>
          <w:divBdr>
            <w:top w:val="none" w:sz="0" w:space="0" w:color="auto"/>
            <w:left w:val="none" w:sz="0" w:space="0" w:color="auto"/>
            <w:bottom w:val="none" w:sz="0" w:space="0" w:color="auto"/>
            <w:right w:val="none" w:sz="0" w:space="0" w:color="auto"/>
          </w:divBdr>
        </w:div>
        <w:div w:id="179509920">
          <w:marLeft w:val="0"/>
          <w:marRight w:val="0"/>
          <w:marTop w:val="0"/>
          <w:marBottom w:val="0"/>
          <w:divBdr>
            <w:top w:val="none" w:sz="0" w:space="0" w:color="auto"/>
            <w:left w:val="none" w:sz="0" w:space="0" w:color="auto"/>
            <w:bottom w:val="none" w:sz="0" w:space="0" w:color="auto"/>
            <w:right w:val="none" w:sz="0" w:space="0" w:color="auto"/>
          </w:divBdr>
        </w:div>
        <w:div w:id="30812192">
          <w:marLeft w:val="0"/>
          <w:marRight w:val="0"/>
          <w:marTop w:val="0"/>
          <w:marBottom w:val="0"/>
          <w:divBdr>
            <w:top w:val="none" w:sz="0" w:space="0" w:color="auto"/>
            <w:left w:val="none" w:sz="0" w:space="0" w:color="auto"/>
            <w:bottom w:val="none" w:sz="0" w:space="0" w:color="auto"/>
            <w:right w:val="none" w:sz="0" w:space="0" w:color="auto"/>
          </w:divBdr>
        </w:div>
        <w:div w:id="1814175564">
          <w:marLeft w:val="0"/>
          <w:marRight w:val="0"/>
          <w:marTop w:val="0"/>
          <w:marBottom w:val="0"/>
          <w:divBdr>
            <w:top w:val="none" w:sz="0" w:space="0" w:color="auto"/>
            <w:left w:val="none" w:sz="0" w:space="0" w:color="auto"/>
            <w:bottom w:val="none" w:sz="0" w:space="0" w:color="auto"/>
            <w:right w:val="none" w:sz="0" w:space="0" w:color="auto"/>
          </w:divBdr>
        </w:div>
        <w:div w:id="1211500132">
          <w:marLeft w:val="0"/>
          <w:marRight w:val="0"/>
          <w:marTop w:val="0"/>
          <w:marBottom w:val="0"/>
          <w:divBdr>
            <w:top w:val="none" w:sz="0" w:space="0" w:color="auto"/>
            <w:left w:val="none" w:sz="0" w:space="0" w:color="auto"/>
            <w:bottom w:val="none" w:sz="0" w:space="0" w:color="auto"/>
            <w:right w:val="none" w:sz="0" w:space="0" w:color="auto"/>
          </w:divBdr>
        </w:div>
        <w:div w:id="1100641764">
          <w:marLeft w:val="0"/>
          <w:marRight w:val="0"/>
          <w:marTop w:val="0"/>
          <w:marBottom w:val="0"/>
          <w:divBdr>
            <w:top w:val="none" w:sz="0" w:space="0" w:color="auto"/>
            <w:left w:val="none" w:sz="0" w:space="0" w:color="auto"/>
            <w:bottom w:val="none" w:sz="0" w:space="0" w:color="auto"/>
            <w:right w:val="none" w:sz="0" w:space="0" w:color="auto"/>
          </w:divBdr>
        </w:div>
        <w:div w:id="1359965464">
          <w:marLeft w:val="0"/>
          <w:marRight w:val="0"/>
          <w:marTop w:val="0"/>
          <w:marBottom w:val="0"/>
          <w:divBdr>
            <w:top w:val="none" w:sz="0" w:space="0" w:color="auto"/>
            <w:left w:val="none" w:sz="0" w:space="0" w:color="auto"/>
            <w:bottom w:val="none" w:sz="0" w:space="0" w:color="auto"/>
            <w:right w:val="none" w:sz="0" w:space="0" w:color="auto"/>
          </w:divBdr>
        </w:div>
        <w:div w:id="1434665891">
          <w:marLeft w:val="0"/>
          <w:marRight w:val="0"/>
          <w:marTop w:val="0"/>
          <w:marBottom w:val="0"/>
          <w:divBdr>
            <w:top w:val="none" w:sz="0" w:space="0" w:color="auto"/>
            <w:left w:val="none" w:sz="0" w:space="0" w:color="auto"/>
            <w:bottom w:val="none" w:sz="0" w:space="0" w:color="auto"/>
            <w:right w:val="none" w:sz="0" w:space="0" w:color="auto"/>
          </w:divBdr>
        </w:div>
        <w:div w:id="1920557119">
          <w:marLeft w:val="0"/>
          <w:marRight w:val="0"/>
          <w:marTop w:val="0"/>
          <w:marBottom w:val="0"/>
          <w:divBdr>
            <w:top w:val="none" w:sz="0" w:space="0" w:color="auto"/>
            <w:left w:val="none" w:sz="0" w:space="0" w:color="auto"/>
            <w:bottom w:val="none" w:sz="0" w:space="0" w:color="auto"/>
            <w:right w:val="none" w:sz="0" w:space="0" w:color="auto"/>
          </w:divBdr>
        </w:div>
        <w:div w:id="2096390511">
          <w:marLeft w:val="0"/>
          <w:marRight w:val="0"/>
          <w:marTop w:val="0"/>
          <w:marBottom w:val="0"/>
          <w:divBdr>
            <w:top w:val="none" w:sz="0" w:space="0" w:color="auto"/>
            <w:left w:val="none" w:sz="0" w:space="0" w:color="auto"/>
            <w:bottom w:val="none" w:sz="0" w:space="0" w:color="auto"/>
            <w:right w:val="none" w:sz="0" w:space="0" w:color="auto"/>
          </w:divBdr>
        </w:div>
        <w:div w:id="2084721809">
          <w:marLeft w:val="0"/>
          <w:marRight w:val="0"/>
          <w:marTop w:val="0"/>
          <w:marBottom w:val="0"/>
          <w:divBdr>
            <w:top w:val="none" w:sz="0" w:space="0" w:color="auto"/>
            <w:left w:val="none" w:sz="0" w:space="0" w:color="auto"/>
            <w:bottom w:val="none" w:sz="0" w:space="0" w:color="auto"/>
            <w:right w:val="none" w:sz="0" w:space="0" w:color="auto"/>
          </w:divBdr>
        </w:div>
        <w:div w:id="1424571935">
          <w:marLeft w:val="0"/>
          <w:marRight w:val="0"/>
          <w:marTop w:val="0"/>
          <w:marBottom w:val="0"/>
          <w:divBdr>
            <w:top w:val="none" w:sz="0" w:space="0" w:color="auto"/>
            <w:left w:val="none" w:sz="0" w:space="0" w:color="auto"/>
            <w:bottom w:val="none" w:sz="0" w:space="0" w:color="auto"/>
            <w:right w:val="none" w:sz="0" w:space="0" w:color="auto"/>
          </w:divBdr>
        </w:div>
        <w:div w:id="958561150">
          <w:marLeft w:val="0"/>
          <w:marRight w:val="0"/>
          <w:marTop w:val="0"/>
          <w:marBottom w:val="0"/>
          <w:divBdr>
            <w:top w:val="none" w:sz="0" w:space="0" w:color="auto"/>
            <w:left w:val="none" w:sz="0" w:space="0" w:color="auto"/>
            <w:bottom w:val="none" w:sz="0" w:space="0" w:color="auto"/>
            <w:right w:val="none" w:sz="0" w:space="0" w:color="auto"/>
          </w:divBdr>
        </w:div>
        <w:div w:id="903951425">
          <w:marLeft w:val="0"/>
          <w:marRight w:val="0"/>
          <w:marTop w:val="0"/>
          <w:marBottom w:val="0"/>
          <w:divBdr>
            <w:top w:val="none" w:sz="0" w:space="0" w:color="auto"/>
            <w:left w:val="none" w:sz="0" w:space="0" w:color="auto"/>
            <w:bottom w:val="none" w:sz="0" w:space="0" w:color="auto"/>
            <w:right w:val="none" w:sz="0" w:space="0" w:color="auto"/>
          </w:divBdr>
        </w:div>
        <w:div w:id="1140416690">
          <w:marLeft w:val="0"/>
          <w:marRight w:val="0"/>
          <w:marTop w:val="0"/>
          <w:marBottom w:val="0"/>
          <w:divBdr>
            <w:top w:val="none" w:sz="0" w:space="0" w:color="auto"/>
            <w:left w:val="none" w:sz="0" w:space="0" w:color="auto"/>
            <w:bottom w:val="none" w:sz="0" w:space="0" w:color="auto"/>
            <w:right w:val="none" w:sz="0" w:space="0" w:color="auto"/>
          </w:divBdr>
        </w:div>
        <w:div w:id="532765836">
          <w:marLeft w:val="0"/>
          <w:marRight w:val="0"/>
          <w:marTop w:val="0"/>
          <w:marBottom w:val="0"/>
          <w:divBdr>
            <w:top w:val="none" w:sz="0" w:space="0" w:color="auto"/>
            <w:left w:val="none" w:sz="0" w:space="0" w:color="auto"/>
            <w:bottom w:val="none" w:sz="0" w:space="0" w:color="auto"/>
            <w:right w:val="none" w:sz="0" w:space="0" w:color="auto"/>
          </w:divBdr>
        </w:div>
      </w:divsChild>
    </w:div>
    <w:div w:id="531500646">
      <w:bodyDiv w:val="1"/>
      <w:marLeft w:val="0"/>
      <w:marRight w:val="0"/>
      <w:marTop w:val="0"/>
      <w:marBottom w:val="0"/>
      <w:divBdr>
        <w:top w:val="none" w:sz="0" w:space="0" w:color="auto"/>
        <w:left w:val="none" w:sz="0" w:space="0" w:color="auto"/>
        <w:bottom w:val="none" w:sz="0" w:space="0" w:color="auto"/>
        <w:right w:val="none" w:sz="0" w:space="0" w:color="auto"/>
      </w:divBdr>
      <w:divsChild>
        <w:div w:id="1309558237">
          <w:marLeft w:val="0"/>
          <w:marRight w:val="0"/>
          <w:marTop w:val="0"/>
          <w:marBottom w:val="0"/>
          <w:divBdr>
            <w:top w:val="none" w:sz="0" w:space="0" w:color="auto"/>
            <w:left w:val="none" w:sz="0" w:space="0" w:color="auto"/>
            <w:bottom w:val="none" w:sz="0" w:space="0" w:color="auto"/>
            <w:right w:val="none" w:sz="0" w:space="0" w:color="auto"/>
          </w:divBdr>
        </w:div>
        <w:div w:id="965352427">
          <w:marLeft w:val="0"/>
          <w:marRight w:val="0"/>
          <w:marTop w:val="0"/>
          <w:marBottom w:val="0"/>
          <w:divBdr>
            <w:top w:val="none" w:sz="0" w:space="0" w:color="auto"/>
            <w:left w:val="none" w:sz="0" w:space="0" w:color="auto"/>
            <w:bottom w:val="none" w:sz="0" w:space="0" w:color="auto"/>
            <w:right w:val="none" w:sz="0" w:space="0" w:color="auto"/>
          </w:divBdr>
        </w:div>
        <w:div w:id="596061784">
          <w:marLeft w:val="0"/>
          <w:marRight w:val="0"/>
          <w:marTop w:val="0"/>
          <w:marBottom w:val="0"/>
          <w:divBdr>
            <w:top w:val="none" w:sz="0" w:space="0" w:color="auto"/>
            <w:left w:val="none" w:sz="0" w:space="0" w:color="auto"/>
            <w:bottom w:val="none" w:sz="0" w:space="0" w:color="auto"/>
            <w:right w:val="none" w:sz="0" w:space="0" w:color="auto"/>
          </w:divBdr>
        </w:div>
        <w:div w:id="1878465363">
          <w:marLeft w:val="0"/>
          <w:marRight w:val="0"/>
          <w:marTop w:val="0"/>
          <w:marBottom w:val="0"/>
          <w:divBdr>
            <w:top w:val="none" w:sz="0" w:space="0" w:color="auto"/>
            <w:left w:val="none" w:sz="0" w:space="0" w:color="auto"/>
            <w:bottom w:val="none" w:sz="0" w:space="0" w:color="auto"/>
            <w:right w:val="none" w:sz="0" w:space="0" w:color="auto"/>
          </w:divBdr>
        </w:div>
        <w:div w:id="1474324806">
          <w:marLeft w:val="0"/>
          <w:marRight w:val="0"/>
          <w:marTop w:val="0"/>
          <w:marBottom w:val="0"/>
          <w:divBdr>
            <w:top w:val="none" w:sz="0" w:space="0" w:color="auto"/>
            <w:left w:val="none" w:sz="0" w:space="0" w:color="auto"/>
            <w:bottom w:val="none" w:sz="0" w:space="0" w:color="auto"/>
            <w:right w:val="none" w:sz="0" w:space="0" w:color="auto"/>
          </w:divBdr>
        </w:div>
        <w:div w:id="1052845899">
          <w:marLeft w:val="0"/>
          <w:marRight w:val="0"/>
          <w:marTop w:val="0"/>
          <w:marBottom w:val="0"/>
          <w:divBdr>
            <w:top w:val="none" w:sz="0" w:space="0" w:color="auto"/>
            <w:left w:val="none" w:sz="0" w:space="0" w:color="auto"/>
            <w:bottom w:val="none" w:sz="0" w:space="0" w:color="auto"/>
            <w:right w:val="none" w:sz="0" w:space="0" w:color="auto"/>
          </w:divBdr>
        </w:div>
        <w:div w:id="2050106214">
          <w:marLeft w:val="0"/>
          <w:marRight w:val="0"/>
          <w:marTop w:val="0"/>
          <w:marBottom w:val="0"/>
          <w:divBdr>
            <w:top w:val="none" w:sz="0" w:space="0" w:color="auto"/>
            <w:left w:val="none" w:sz="0" w:space="0" w:color="auto"/>
            <w:bottom w:val="none" w:sz="0" w:space="0" w:color="auto"/>
            <w:right w:val="none" w:sz="0" w:space="0" w:color="auto"/>
          </w:divBdr>
        </w:div>
        <w:div w:id="71323043">
          <w:marLeft w:val="0"/>
          <w:marRight w:val="0"/>
          <w:marTop w:val="0"/>
          <w:marBottom w:val="0"/>
          <w:divBdr>
            <w:top w:val="none" w:sz="0" w:space="0" w:color="auto"/>
            <w:left w:val="none" w:sz="0" w:space="0" w:color="auto"/>
            <w:bottom w:val="none" w:sz="0" w:space="0" w:color="auto"/>
            <w:right w:val="none" w:sz="0" w:space="0" w:color="auto"/>
          </w:divBdr>
        </w:div>
        <w:div w:id="112408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cmr.leg.mn/pm_info/manager_info_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8EC28-E386-411A-BA98-99DA9DD5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5669</CharactersWithSpaces>
  <SharedDoc>false</SharedDoc>
  <HLinks>
    <vt:vector size="12" baseType="variant">
      <vt:variant>
        <vt:i4>5701654</vt:i4>
      </vt:variant>
      <vt:variant>
        <vt:i4>3</vt:i4>
      </vt:variant>
      <vt:variant>
        <vt:i4>0</vt:i4>
      </vt:variant>
      <vt:variant>
        <vt:i4>5</vt:i4>
      </vt:variant>
      <vt:variant>
        <vt:lpwstr>http://www.lccmr.leg.mn/Project-Manager-Info/ManagerInformation.html</vt:lpwstr>
      </vt:variant>
      <vt:variant>
        <vt:lpwstr/>
      </vt:variant>
      <vt:variant>
        <vt:i4>5701654</vt:i4>
      </vt:variant>
      <vt:variant>
        <vt:i4>0</vt:i4>
      </vt:variant>
      <vt:variant>
        <vt:i4>0</vt:i4>
      </vt:variant>
      <vt:variant>
        <vt:i4>5</vt:i4>
      </vt:variant>
      <vt:variant>
        <vt:lpwstr>http://www.lccmr.leg.mn/Project-Manager-Info/ManagerInformation.html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Griffith</dc:creator>
  <cp:lastModifiedBy>Diana Griffith</cp:lastModifiedBy>
  <cp:revision>2</cp:revision>
  <cp:lastPrinted>2017-10-30T14:23:00Z</cp:lastPrinted>
  <dcterms:created xsi:type="dcterms:W3CDTF">2017-10-31T19:40:00Z</dcterms:created>
  <dcterms:modified xsi:type="dcterms:W3CDTF">2017-10-31T19:40:00Z</dcterms:modified>
</cp:coreProperties>
</file>