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5812" w14:textId="3A1846DA" w:rsidR="00872330" w:rsidRPr="00872330" w:rsidRDefault="00872330" w:rsidP="005D19D9">
      <w:r>
        <w:t xml:space="preserve">UPDATED: December </w:t>
      </w:r>
      <w:r w:rsidR="0087379D">
        <w:t>30</w:t>
      </w:r>
      <w:r>
        <w:t xml:space="preserve">, </w:t>
      </w:r>
      <w:r w:rsidR="0087379D">
        <w:t>2025</w:t>
      </w:r>
    </w:p>
    <w:p w14:paraId="5CF181DB" w14:textId="03AFEEB5" w:rsidR="005D19D9" w:rsidRDefault="00305D06" w:rsidP="005D19D9">
      <w:pPr>
        <w:rPr>
          <w:b/>
          <w:bCs/>
          <w:caps/>
        </w:rPr>
      </w:pPr>
      <w:r>
        <w:rPr>
          <w:b/>
          <w:bCs/>
          <w:caps/>
        </w:rPr>
        <w:t>Resolution or letter acknowledging acceptance of Fiscal Agent responsibility</w:t>
      </w:r>
    </w:p>
    <w:p w14:paraId="14A7FB85" w14:textId="77777777" w:rsidR="00305D06" w:rsidRDefault="00305D06" w:rsidP="005D19D9">
      <w:pPr>
        <w:rPr>
          <w:b/>
          <w:bCs/>
        </w:rPr>
      </w:pPr>
    </w:p>
    <w:p w14:paraId="0F16B7E4" w14:textId="77777777" w:rsidR="00305D06" w:rsidRPr="00305D06" w:rsidRDefault="00305D06" w:rsidP="00305D06">
      <w:pPr>
        <w:rPr>
          <w:b/>
          <w:bCs/>
        </w:rPr>
      </w:pPr>
      <w:r w:rsidRPr="00305D06">
        <w:rPr>
          <w:b/>
          <w:bCs/>
        </w:rPr>
        <w:t>Instructions:</w:t>
      </w:r>
    </w:p>
    <w:p w14:paraId="3B2A3B74" w14:textId="77777777" w:rsidR="008F2D0C" w:rsidRDefault="00305D06" w:rsidP="00305D06">
      <w:r w:rsidRPr="00B62058">
        <w:t>If you have a</w:t>
      </w:r>
      <w:r w:rsidR="006505F7">
        <w:t>n external</w:t>
      </w:r>
      <w:r w:rsidRPr="00B62058">
        <w:t xml:space="preserve"> fiscal agent for </w:t>
      </w:r>
      <w:r>
        <w:t>your</w:t>
      </w:r>
      <w:r w:rsidRPr="00B62058">
        <w:t xml:space="preserve"> project, you must </w:t>
      </w:r>
      <w:r>
        <w:t>provide</w:t>
      </w:r>
      <w:r w:rsidRPr="00B62058">
        <w:t xml:space="preserve"> a</w:t>
      </w:r>
      <w:r>
        <w:t>n official</w:t>
      </w:r>
      <w:r w:rsidRPr="00B62058">
        <w:t xml:space="preserve"> letter or resolution from the fiscal agent acknowledging acceptance of this responsibility. </w:t>
      </w:r>
      <w:r w:rsidR="008F2D0C" w:rsidRPr="008F2D0C">
        <w:t xml:space="preserve"> Note: all non-state entities must also provide a resolution or letter from their own governing body authorizing proposal submission.</w:t>
      </w:r>
      <w:r w:rsidR="008F2D0C">
        <w:t xml:space="preserve"> </w:t>
      </w:r>
    </w:p>
    <w:p w14:paraId="75996943" w14:textId="5062EAF1" w:rsidR="00305D06" w:rsidRDefault="001536D3" w:rsidP="00305D06">
      <w:r>
        <w:t>The fiscal agent must u</w:t>
      </w:r>
      <w:r w:rsidRPr="00B62058">
        <w:t xml:space="preserve">se </w:t>
      </w:r>
      <w:r w:rsidR="00305D06" w:rsidRPr="00B62058">
        <w:t>the</w:t>
      </w:r>
      <w:r w:rsidR="00305D06">
        <w:t xml:space="preserve"> following</w:t>
      </w:r>
      <w:r w:rsidR="00305D06" w:rsidRPr="00B62058">
        <w:t xml:space="preserve"> templates as the basis for the letter or resolutio</w:t>
      </w:r>
      <w:r w:rsidR="00305D06">
        <w:t>n</w:t>
      </w:r>
      <w:r w:rsidR="00305D06" w:rsidRPr="00B62058">
        <w:t xml:space="preserve">. </w:t>
      </w:r>
      <w:r w:rsidR="008F2D0C" w:rsidRPr="008F2D0C">
        <w:t>You may choose to submit either a letter or resolution from your fiscal agent. You do not need both.</w:t>
      </w:r>
      <w:r w:rsidR="008F2D0C">
        <w:t xml:space="preserve"> </w:t>
      </w:r>
      <w:r>
        <w:t xml:space="preserve">They </w:t>
      </w:r>
      <w:r w:rsidR="00305D06">
        <w:t xml:space="preserve">may </w:t>
      </w:r>
      <w:r w:rsidR="0063111C">
        <w:t xml:space="preserve">add clauses or phrases to </w:t>
      </w:r>
      <w:r w:rsidR="00305D06">
        <w:t xml:space="preserve">the text to conform with the format used by </w:t>
      </w:r>
      <w:r>
        <w:t xml:space="preserve">their </w:t>
      </w:r>
      <w:r w:rsidR="00305D06">
        <w:t xml:space="preserve">community, agency, or organization, </w:t>
      </w:r>
      <w:r w:rsidR="00305D06" w:rsidRPr="008F2D0C">
        <w:rPr>
          <w:u w:val="single"/>
        </w:rPr>
        <w:t xml:space="preserve">but the final resolution or letter must include all the </w:t>
      </w:r>
      <w:r w:rsidR="0087379D">
        <w:rPr>
          <w:u w:val="single"/>
        </w:rPr>
        <w:t>clauses or phrases</w:t>
      </w:r>
      <w:r w:rsidR="0087379D" w:rsidRPr="008F2D0C">
        <w:rPr>
          <w:u w:val="single"/>
        </w:rPr>
        <w:t xml:space="preserve"> </w:t>
      </w:r>
      <w:r w:rsidR="00305D06" w:rsidRPr="008F2D0C">
        <w:rPr>
          <w:u w:val="single"/>
        </w:rPr>
        <w:t>contained in the template</w:t>
      </w:r>
      <w:r w:rsidR="00305D06">
        <w:t>.</w:t>
      </w:r>
    </w:p>
    <w:p w14:paraId="19681B77" w14:textId="073EDC4E" w:rsidR="00305D06" w:rsidRPr="00B62058" w:rsidRDefault="008F2D0C" w:rsidP="00305D06">
      <w:r>
        <w:t xml:space="preserve">When submitting </w:t>
      </w:r>
      <w:r w:rsidR="0049020E">
        <w:t xml:space="preserve">your proposal to the LCCMR, </w:t>
      </w:r>
      <w:r w:rsidR="00305D06">
        <w:t xml:space="preserve">applicants </w:t>
      </w:r>
      <w:r w:rsidR="0049020E">
        <w:t xml:space="preserve">should </w:t>
      </w:r>
      <w:r w:rsidR="001536D3">
        <w:t xml:space="preserve">have their external fiscal agent </w:t>
      </w:r>
      <w:r w:rsidR="00305D06">
        <w:t xml:space="preserve">use the </w:t>
      </w:r>
      <w:r w:rsidR="0049020E">
        <w:t>“</w:t>
      </w:r>
      <w:r w:rsidR="00305D06">
        <w:t>proposal stage</w:t>
      </w:r>
      <w:r w:rsidR="0049020E">
        <w:t>”</w:t>
      </w:r>
      <w:r w:rsidR="00305D06">
        <w:t xml:space="preserve"> </w:t>
      </w:r>
      <w:r w:rsidR="0049020E">
        <w:t xml:space="preserve">resolution or authorization letter </w:t>
      </w:r>
      <w:r w:rsidR="00305D06">
        <w:t xml:space="preserve">template. </w:t>
      </w:r>
      <w:r w:rsidRPr="008F2D0C">
        <w:t xml:space="preserve">However, if the Legislative-Citizen Commission on Minnesota Resources (LCCMR), during its consideration of the proposal, recommends that the services of a fiscal agent be acquired, the applicant should have their external fiscal agent use the </w:t>
      </w:r>
      <w:r w:rsidR="0049020E">
        <w:t>“</w:t>
      </w:r>
      <w:r w:rsidRPr="008F2D0C">
        <w:t>recommendation</w:t>
      </w:r>
      <w:r w:rsidR="0049020E">
        <w:t xml:space="preserve"> </w:t>
      </w:r>
      <w:r w:rsidRPr="008F2D0C">
        <w:t>stage</w:t>
      </w:r>
      <w:r w:rsidR="0049020E">
        <w:t>”</w:t>
      </w:r>
      <w:r w:rsidRPr="008F2D0C">
        <w:t xml:space="preserve"> resolution </w:t>
      </w:r>
      <w:r w:rsidR="0049020E">
        <w:t xml:space="preserve">or authorization </w:t>
      </w:r>
      <w:r w:rsidRPr="008F2D0C">
        <w:t>template.</w:t>
      </w:r>
    </w:p>
    <w:p w14:paraId="49F25BE7" w14:textId="12664D3A" w:rsidR="00305D06" w:rsidRDefault="00305D06" w:rsidP="00305D06">
      <w:pPr>
        <w:pStyle w:val="ListParagraph"/>
        <w:ind w:left="0"/>
      </w:pPr>
      <w:r>
        <w:t xml:space="preserve">The </w:t>
      </w:r>
      <w:r w:rsidRPr="00915760">
        <w:rPr>
          <w:u w:val="single"/>
        </w:rPr>
        <w:t>signed and dated</w:t>
      </w:r>
      <w:r>
        <w:t xml:space="preserve"> letter or resolution must be uploaded </w:t>
      </w:r>
      <w:r w:rsidR="00687925">
        <w:t xml:space="preserve">to the attachments page </w:t>
      </w:r>
      <w:r w:rsidR="004D7197">
        <w:t xml:space="preserve">of your proposal </w:t>
      </w:r>
      <w:r w:rsidR="00687925">
        <w:t xml:space="preserve">in </w:t>
      </w:r>
      <w:r>
        <w:t xml:space="preserve">the </w:t>
      </w:r>
      <w:hyperlink r:id="rId7" w:anchor="/" w:history="1">
        <w:r w:rsidRPr="00687925">
          <w:rPr>
            <w:rStyle w:val="Hyperlink"/>
          </w:rPr>
          <w:t>LCCMR Proposal and Grant Management System</w:t>
        </w:r>
      </w:hyperlink>
      <w:r>
        <w:t xml:space="preserve"> as a Microsoft Word document or PDF.</w:t>
      </w:r>
    </w:p>
    <w:p w14:paraId="68E9045D" w14:textId="26DA4989" w:rsidR="005D19D9" w:rsidRDefault="005D19D9">
      <w:r>
        <w:br w:type="page"/>
      </w:r>
    </w:p>
    <w:p w14:paraId="030D44F6" w14:textId="67AFF8EE" w:rsidR="00305D06" w:rsidRPr="00682B32" w:rsidRDefault="00305D06" w:rsidP="00305D06">
      <w:pPr>
        <w:rPr>
          <w:b/>
          <w:bCs/>
        </w:rPr>
      </w:pPr>
      <w:r>
        <w:rPr>
          <w:b/>
          <w:bCs/>
        </w:rPr>
        <w:lastRenderedPageBreak/>
        <w:t>T</w:t>
      </w:r>
      <w:r w:rsidRPr="00EC093D">
        <w:rPr>
          <w:b/>
          <w:bCs/>
        </w:rPr>
        <w:t xml:space="preserve">emplate </w:t>
      </w:r>
      <w:r>
        <w:rPr>
          <w:b/>
          <w:bCs/>
        </w:rPr>
        <w:t>r</w:t>
      </w:r>
      <w:r w:rsidRPr="00EC093D">
        <w:rPr>
          <w:b/>
          <w:bCs/>
        </w:rPr>
        <w:t>esolution</w:t>
      </w:r>
      <w:r>
        <w:rPr>
          <w:b/>
          <w:bCs/>
        </w:rPr>
        <w:t xml:space="preserve"> to be adopted by the governing board of entity that will serve as the fiscal agent:</w:t>
      </w:r>
    </w:p>
    <w:p w14:paraId="2F1B53C1" w14:textId="77777777" w:rsidR="00305D06" w:rsidRPr="00CA710E" w:rsidRDefault="00305D06" w:rsidP="00305D06">
      <w:r>
        <w:t xml:space="preserve">A. </w:t>
      </w:r>
      <w:r w:rsidRPr="00CA710E">
        <w:t>Proposal Stage:</w:t>
      </w:r>
    </w:p>
    <w:p w14:paraId="4668EA68" w14:textId="6CE87181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REQUESTING ENRTF FUNDING&gt;&gt; has requested in </w:t>
      </w:r>
      <w:r w:rsidR="0063111C">
        <w:t xml:space="preserve">ML 2027 </w:t>
      </w:r>
      <w:r>
        <w:t>&lt;&lt;$ AMOUNT&gt;&gt; in Environment and Natural Resources Trust Fund (ENRTF) funding from the Legislative-Citizen Commission on Minnesota Resources (LCCMR) for the project titled, “&lt;&lt;PROJECT TITLE&gt;&gt;”; and</w:t>
      </w:r>
    </w:p>
    <w:p w14:paraId="41F579B6" w14:textId="0CD0D9BF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SERVING AS </w:t>
      </w:r>
      <w:r w:rsidR="001536D3">
        <w:t xml:space="preserve">EXTERNAL </w:t>
      </w:r>
      <w:r>
        <w:t xml:space="preserve">FISCAL AGENT&gt;&gt; has reviewed the funding request and the “Duties of a Fiscal Agent” </w:t>
      </w:r>
      <w:r w:rsidR="00DB03C7">
        <w:t xml:space="preserve">document </w:t>
      </w:r>
      <w:r>
        <w:t>provided by the state and is fully aware of the work that will occur if funded, the project timeline, and the project budget.</w:t>
      </w:r>
    </w:p>
    <w:p w14:paraId="014B2478" w14:textId="31A4B626" w:rsidR="00305D06" w:rsidRDefault="00305D06" w:rsidP="00305D06">
      <w:pPr>
        <w:ind w:firstLine="720"/>
      </w:pPr>
      <w:r w:rsidRPr="00D31518">
        <w:rPr>
          <w:b/>
          <w:bCs/>
        </w:rPr>
        <w:t>NOW, THEREFORE, BE IT RESOLVED</w:t>
      </w:r>
      <w:r>
        <w:t xml:space="preserve">, That, if funding is awarded, the &lt;&lt;ENTITY SERVING AS </w:t>
      </w:r>
      <w:r w:rsidR="001536D3">
        <w:t xml:space="preserve">EXTERNAL </w:t>
      </w:r>
      <w:r>
        <w:t xml:space="preserve">FISCAL AGENT&gt;&gt; may enter into an agreement, as approved by the state of Minnesota, with the &lt;&lt;ENTITY REQUESTING ENRTF FUNDING&gt;&gt; in order for the &lt;&lt;ENTITY SERVING AS </w:t>
      </w:r>
      <w:r w:rsidR="001536D3">
        <w:t xml:space="preserve">EXTERNAL </w:t>
      </w:r>
      <w:r>
        <w:t xml:space="preserve">FISCAL AGENT&gt;&gt; to act as a fiscal agent for the </w:t>
      </w:r>
      <w:r w:rsidR="0063111C">
        <w:t xml:space="preserve">ML 2027 </w:t>
      </w:r>
      <w:r>
        <w:t xml:space="preserve">project titled, “&lt;&lt;PROJECT TITLE&gt;&gt;”. The &lt;&lt;ENTITY SERVING AS </w:t>
      </w:r>
      <w:r w:rsidR="001536D3">
        <w:t xml:space="preserve">EXTERNAL </w:t>
      </w:r>
      <w:r>
        <w:t>FISCAL AGENT&gt;&gt; will comply with all terms as stated in the fiscal agent agreement and understands that grants from the ENRTF are generally paid out on a reimbursement basis; and</w:t>
      </w:r>
    </w:p>
    <w:p w14:paraId="2FA4B490" w14:textId="798ABBC7" w:rsidR="000C1A3F" w:rsidRDefault="000C1A3F" w:rsidP="00305D06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 w:rsidRPr="00420ED9">
        <w:t xml:space="preserve"> </w:t>
      </w:r>
      <w:r>
        <w:t xml:space="preserve">&lt;&lt;ENTITY SERVING AS EXTERNAL FISCAL AGENT&gt;&gt; certifies none of the current principals of &lt;&lt;ENTITY SERVING AS EXTERNAL FISCAL AGENT&gt;&gt; have been convicted of a felony financial crime in the last ten years. For this purpose, a principal is defined as a public official, a board member, or staff that would have the authority to access or determine the use of ENRTF funds, if awarded; and  </w:t>
      </w:r>
    </w:p>
    <w:p w14:paraId="102B4E23" w14:textId="55194EF2" w:rsidR="000C1A3F" w:rsidRDefault="00305D06" w:rsidP="000B4006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>
        <w:t xml:space="preserve"> &lt;&lt;TITLE OF AUTHORIZED OFFICIAL/DEPARTMENT&gt;&gt; is hereby authorized to execute the fiscal agent agreement on behalf of the &lt;&lt;ENTITY SERVING AS </w:t>
      </w:r>
      <w:r w:rsidR="001536D3">
        <w:t xml:space="preserve">EXTERNAL </w:t>
      </w:r>
      <w:r>
        <w:t>FISCAL AGENT&gt;&gt;.</w:t>
      </w:r>
    </w:p>
    <w:p w14:paraId="6EB5FC66" w14:textId="77777777" w:rsidR="000B4006" w:rsidRDefault="000B4006" w:rsidP="000B4006">
      <w:pPr>
        <w:ind w:firstLine="720"/>
      </w:pPr>
    </w:p>
    <w:p w14:paraId="472872FA" w14:textId="00AD3733" w:rsidR="000C1A3F" w:rsidRDefault="000C1A3F" w:rsidP="000C1A3F">
      <w:r>
        <w:t>INCLUDE IF APPLICANT IS A FOR-PROFIT ENTITY:</w:t>
      </w:r>
    </w:p>
    <w:p w14:paraId="3F12969A" w14:textId="22D8B9E7" w:rsidR="000C1A3F" w:rsidRDefault="000C1A3F" w:rsidP="000C1A3F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>
        <w:t xml:space="preserve"> &lt;&lt;</w:t>
      </w:r>
      <w:r w:rsidR="000B4006">
        <w:t>ENTITY SERVING AS EXTERNAL FISCAL AGENT</w:t>
      </w:r>
      <w:r>
        <w:t>&gt;&gt; certifies that &lt;&lt;</w:t>
      </w:r>
      <w:r w:rsidR="000B4006">
        <w:t>ENTITY SERVING AS EXTERNAL FISCAL AGENT</w:t>
      </w:r>
      <w:r>
        <w:t>&gt;&gt; is not under bankruptcy proceedings; and</w:t>
      </w:r>
    </w:p>
    <w:p w14:paraId="5EFB819B" w14:textId="77777777" w:rsidR="00305D06" w:rsidRDefault="00305D06" w:rsidP="00305D06"/>
    <w:p w14:paraId="71A7F1D2" w14:textId="77777777" w:rsidR="00305D06" w:rsidRDefault="00305D06" w:rsidP="00305D06">
      <w:r>
        <w:t>B. Recommendation Stage:</w:t>
      </w:r>
    </w:p>
    <w:p w14:paraId="52F4EF50" w14:textId="77777777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REQUESTING ENRTF FUNDING&gt;&gt; has been recommended by the Legislative-Citizen Commission on Minnesota Resources (LCCMR) to receive &lt;&lt;$ AMOUNT&gt;&gt; in funding from the Environment and Natural Resources Trust Fund (ENRTF) in &lt;&lt;YEAR&gt;&gt; for the project titled, “&lt;&lt;PROJECT TITLE&gt;&gt;”; and</w:t>
      </w:r>
    </w:p>
    <w:p w14:paraId="198DAACE" w14:textId="77777777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>, The LCCMR has recommended that the &lt;&lt;ENTITY REQUESTING ENRTF FUNDING&gt;&gt; must acquire the services of a fiscal agent to perform certain services in relation to the funding; and</w:t>
      </w:r>
    </w:p>
    <w:p w14:paraId="6ADE5309" w14:textId="1703F911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SERVING AS </w:t>
      </w:r>
      <w:r w:rsidR="001536D3">
        <w:t xml:space="preserve">EXTERNAL </w:t>
      </w:r>
      <w:r>
        <w:t>FISCAL AGENT&gt;&gt; has reviewed the funding request and the “Duties of a Fiscal Agent”</w:t>
      </w:r>
      <w:r w:rsidR="00DB03C7">
        <w:t xml:space="preserve"> document</w:t>
      </w:r>
      <w:r>
        <w:t xml:space="preserve"> provided by the state and is fully aware of the work that will occur if funded, the project timeline, and the project budget.</w:t>
      </w:r>
    </w:p>
    <w:p w14:paraId="6E2474EE" w14:textId="295C0B4E" w:rsidR="00305D06" w:rsidRDefault="00305D06" w:rsidP="00305D06">
      <w:pPr>
        <w:ind w:firstLine="720"/>
      </w:pPr>
      <w:r w:rsidRPr="00D31518">
        <w:rPr>
          <w:b/>
          <w:bCs/>
        </w:rPr>
        <w:t>NOW, THEREFORE, BE IT RESOLVED</w:t>
      </w:r>
      <w:r>
        <w:t xml:space="preserve">, That, if funding is awarded, the &lt;&lt;ENTITY SERVING AS </w:t>
      </w:r>
      <w:r w:rsidR="001536D3">
        <w:t xml:space="preserve">EXTERNAL </w:t>
      </w:r>
      <w:r>
        <w:t xml:space="preserve">FISCAL AGENT&gt;&gt; may enter into an agreement, as approved by the state of Minnesota, with the &lt;&lt;ENTITY </w:t>
      </w:r>
      <w:r>
        <w:lastRenderedPageBreak/>
        <w:t xml:space="preserve">REQUESTING ENRTF FUNDING&gt;&gt; in order for the &lt;&lt;ENTITY SERVING AS </w:t>
      </w:r>
      <w:r w:rsidR="001536D3">
        <w:t xml:space="preserve">EXTERNAL </w:t>
      </w:r>
      <w:r>
        <w:t xml:space="preserve">FISCAL AGENT&gt;&gt; to act as a fiscal agent for the &lt;&lt;YEAR&gt;&gt; project titled, “&lt;&lt;PROJECT TITLE&gt;&gt;”. The &lt;&lt;ENTITY SERVING AS </w:t>
      </w:r>
      <w:r w:rsidR="001536D3">
        <w:t xml:space="preserve">EXTERNAL </w:t>
      </w:r>
      <w:r>
        <w:t>FISCAL AGENT&gt;&gt; will comply with all terms as stated in the fiscal agent agreement and understands that grants from the ENRTF are generally paid out on a reimbursement basis; and</w:t>
      </w:r>
    </w:p>
    <w:p w14:paraId="41828105" w14:textId="692DCB22" w:rsidR="000C1A3F" w:rsidRDefault="000C1A3F" w:rsidP="00305D06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 w:rsidRPr="00420ED9">
        <w:t xml:space="preserve"> </w:t>
      </w:r>
      <w:r>
        <w:t>&lt;&lt;ENTITY SERVING AS EXTERNAL FISCAL AGENT&gt;&gt; certifies none of the current principals of &lt;&lt;ENTITY SERVING AS EXTERNAL FISCAL AGENT&gt;&gt; have been convicted of a felony financial crime in the last ten years. For this purpose, a principal is defined as a public official, a board member, or staff that would have the authority to access or determine the use of ENRTF funds, if awarded; and</w:t>
      </w:r>
    </w:p>
    <w:p w14:paraId="32D2F907" w14:textId="46F66D4F" w:rsidR="000B4006" w:rsidRDefault="00305D06" w:rsidP="000B4006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>
        <w:t xml:space="preserve"> &lt;&lt;TITLE OF AUTHORIZED OFFICIAL/DEPARTMENT&gt;&gt; is hereby authorized to execute the fiscal agent agreement on behalf of the &lt;&lt;ENTITY SERVING AS </w:t>
      </w:r>
      <w:r w:rsidR="001536D3">
        <w:t xml:space="preserve">EXTERNAL </w:t>
      </w:r>
      <w:r>
        <w:t>FISCAL AGENT&gt;&gt;.</w:t>
      </w:r>
    </w:p>
    <w:p w14:paraId="172259D1" w14:textId="77777777" w:rsidR="000B4006" w:rsidRDefault="000B4006" w:rsidP="000B4006">
      <w:pPr>
        <w:ind w:firstLine="720"/>
      </w:pPr>
    </w:p>
    <w:p w14:paraId="0864021B" w14:textId="54CC0B1B" w:rsidR="000B4006" w:rsidRDefault="000B4006" w:rsidP="000B4006">
      <w:r>
        <w:t>INCLUDE IF APPLICANT IS A FOR-PROFIT ENTITY:</w:t>
      </w:r>
    </w:p>
    <w:p w14:paraId="7FB16DBE" w14:textId="750AFA38" w:rsidR="000B4006" w:rsidRDefault="000B4006" w:rsidP="000B4006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>
        <w:t xml:space="preserve"> &lt;&lt;ENTITY SERVING AS EXTERNAL FISCAL AGENT&gt;&gt; certifies that &lt;&lt;ENTITY SERVING AS EXTERNAL FISCAL AGENT&gt;&gt; is not under bankruptcy proceedings; and</w:t>
      </w:r>
    </w:p>
    <w:p w14:paraId="328A45D0" w14:textId="3C276DE0" w:rsidR="0036555D" w:rsidRDefault="0036555D" w:rsidP="00DB03C7">
      <w:pPr>
        <w:ind w:firstLine="720"/>
      </w:pPr>
      <w:r>
        <w:br w:type="page"/>
      </w:r>
    </w:p>
    <w:p w14:paraId="4651B13B" w14:textId="4AB14116" w:rsidR="00305D06" w:rsidRPr="0036555D" w:rsidRDefault="00305D06" w:rsidP="00305D06">
      <w:pPr>
        <w:rPr>
          <w:b/>
          <w:bCs/>
        </w:rPr>
      </w:pPr>
      <w:r w:rsidRPr="0036555D">
        <w:rPr>
          <w:b/>
          <w:bCs/>
        </w:rPr>
        <w:t>T</w:t>
      </w:r>
      <w:r>
        <w:rPr>
          <w:b/>
          <w:bCs/>
        </w:rPr>
        <w:t>emplate letter from the authorized representative of the entity that will serve as the fiscal agent:</w:t>
      </w:r>
    </w:p>
    <w:p w14:paraId="3BCA2BDA" w14:textId="7BE6469B" w:rsidR="00305D06" w:rsidRDefault="0049020E" w:rsidP="00660F1A">
      <w:pPr>
        <w:pStyle w:val="ListParagraph"/>
        <w:numPr>
          <w:ilvl w:val="0"/>
          <w:numId w:val="7"/>
        </w:numPr>
      </w:pPr>
      <w:r>
        <w:t>Proposal Stage</w:t>
      </w:r>
    </w:p>
    <w:p w14:paraId="036BCEFB" w14:textId="2EDC3BBB" w:rsidR="00305D06" w:rsidRDefault="00305D06" w:rsidP="00305D06">
      <w:bookmarkStart w:id="0" w:name="DATE"/>
      <w:r w:rsidRPr="00E5589C">
        <w:t>&lt;&lt;DATE&gt;&gt;</w:t>
      </w:r>
      <w:bookmarkEnd w:id="0"/>
    </w:p>
    <w:p w14:paraId="59F0327F" w14:textId="77777777" w:rsidR="00305D06" w:rsidRDefault="00305D06" w:rsidP="00305D06">
      <w:pPr>
        <w:spacing w:after="0"/>
      </w:pPr>
      <w:r>
        <w:t>Legislative-Citizen Commission on Minnesota Resources (LCCMR)</w:t>
      </w:r>
    </w:p>
    <w:p w14:paraId="747A074A" w14:textId="36ED50F2" w:rsidR="00305D06" w:rsidRDefault="001536D3" w:rsidP="00305D06">
      <w:pPr>
        <w:spacing w:after="0"/>
      </w:pPr>
      <w:r>
        <w:t>658 Cedar Street</w:t>
      </w:r>
    </w:p>
    <w:p w14:paraId="020471B5" w14:textId="494736AB" w:rsidR="001536D3" w:rsidRDefault="001536D3" w:rsidP="00305D06">
      <w:pPr>
        <w:spacing w:after="0"/>
      </w:pPr>
      <w:r>
        <w:t>Centennial Building</w:t>
      </w:r>
      <w:r w:rsidR="00F0390A">
        <w:t>,</w:t>
      </w:r>
      <w:r>
        <w:t>1</w:t>
      </w:r>
      <w:r w:rsidRPr="00081639">
        <w:rPr>
          <w:vertAlign w:val="superscript"/>
        </w:rPr>
        <w:t>st</w:t>
      </w:r>
      <w:r>
        <w:t xml:space="preserve"> Floor</w:t>
      </w:r>
    </w:p>
    <w:p w14:paraId="45D9A9EB" w14:textId="3C5ACC0A" w:rsidR="00305D06" w:rsidRDefault="00305D06" w:rsidP="00305D06">
      <w:r>
        <w:t>St. Paul, MN 55155</w:t>
      </w:r>
    </w:p>
    <w:p w14:paraId="4A587071" w14:textId="77777777" w:rsidR="00305D06" w:rsidRDefault="00305D06" w:rsidP="00305D06">
      <w:r>
        <w:t>To the Members of the LCCMR:</w:t>
      </w:r>
    </w:p>
    <w:p w14:paraId="3DDE713F" w14:textId="3B962CAC" w:rsidR="00305D06" w:rsidRDefault="00305D06" w:rsidP="00305D06">
      <w:r>
        <w:t xml:space="preserve">In response to the </w:t>
      </w:r>
      <w:r w:rsidR="00B601C2">
        <w:t xml:space="preserve">ML 2027 </w:t>
      </w:r>
      <w:r>
        <w:t xml:space="preserve">Environment and Natural Resources Trust Fund (ENRTF) Request for Proposals, the &lt;&lt;ENTITY REQUESTING ENRTF FUNDING&gt;&gt; has requested &lt;&lt;$ AMOUNT&gt;&gt; in funding from the Legislative-Citizen Commission on Minnesota Resources (LCCMR) for the project titled, “&lt;&lt;PROJECT TITLE&gt;&gt;”. The &lt;&lt;ENTITY SERVING AS </w:t>
      </w:r>
      <w:r w:rsidR="001536D3">
        <w:t xml:space="preserve">EXTERNAL </w:t>
      </w:r>
      <w:r>
        <w:t>FISCAL AGENT&gt;&gt; has reviewed the funding request and the “Duties of a Fiscal Agent” document provided by the state and is fully aware of the work that will occur if funded, the project timeline, and the project budget.</w:t>
      </w:r>
    </w:p>
    <w:p w14:paraId="19AB61B2" w14:textId="7659FA09" w:rsidR="00305D06" w:rsidRDefault="00305D06" w:rsidP="00305D06">
      <w:r>
        <w:t xml:space="preserve">The &lt;&lt;ENTITY SERVING AS </w:t>
      </w:r>
      <w:r w:rsidR="001536D3">
        <w:t xml:space="preserve">EXTERNAL </w:t>
      </w:r>
      <w:r>
        <w:t xml:space="preserve">FISCAL AGENT&gt;&gt; is prepared to serve as a fiscal agent for this project. The &lt;&lt;ENTITY SERVING AS </w:t>
      </w:r>
      <w:r w:rsidR="001536D3">
        <w:t xml:space="preserve">EXTERNAL </w:t>
      </w:r>
      <w:r>
        <w:t>FISCAL AGENT&gt;&gt; understands that, if funded, it will need to enter into a state-approved agreement with the &lt;&lt;ENTITY REQUESTING ENRTF FUNDING&gt;&gt; to act as its fiscal agent and comply with all terms stated in the fiscal agent agreement.</w:t>
      </w:r>
    </w:p>
    <w:p w14:paraId="1C9E6B73" w14:textId="3CC71343" w:rsidR="000B4006" w:rsidRDefault="000B4006" w:rsidP="00305D06">
      <w:r w:rsidRPr="00E516BA">
        <w:t>The</w:t>
      </w:r>
      <w:r>
        <w:rPr>
          <w:b/>
          <w:bCs/>
        </w:rPr>
        <w:t xml:space="preserve"> </w:t>
      </w:r>
      <w:r>
        <w:t>&lt;&lt;ENTITY SERVING AS EXTERNAL FISCAL AGENT&gt;&gt; certifies that none of its current principals have been convicted of a felony financial crime in the last ten years. For this purpose, a principal is defined as a public official, a board member, or staff that would have the authority to access or determine the use of ENRTF funds, if awarded.</w:t>
      </w:r>
    </w:p>
    <w:p w14:paraId="62A07F34" w14:textId="05633637" w:rsidR="000B4006" w:rsidRDefault="000B4006" w:rsidP="00305D06">
      <w:r>
        <w:rPr>
          <w:b/>
          <w:bCs/>
        </w:rPr>
        <w:t xml:space="preserve">[INCLUDE IF </w:t>
      </w:r>
      <w:r w:rsidRPr="00660CBE">
        <w:rPr>
          <w:b/>
          <w:bCs/>
        </w:rPr>
        <w:t xml:space="preserve">APPLICANT IS A FOR-PROFIT </w:t>
      </w:r>
      <w:r>
        <w:rPr>
          <w:b/>
          <w:bCs/>
        </w:rPr>
        <w:t>ENTITY</w:t>
      </w:r>
      <w:proofErr w:type="gramStart"/>
      <w:r>
        <w:rPr>
          <w:b/>
          <w:bCs/>
        </w:rPr>
        <w:t xml:space="preserve">:  </w:t>
      </w:r>
      <w:r w:rsidRPr="00E516BA">
        <w:t>The</w:t>
      </w:r>
      <w:proofErr w:type="gramEnd"/>
      <w:r>
        <w:rPr>
          <w:b/>
          <w:bCs/>
        </w:rPr>
        <w:t xml:space="preserve"> </w:t>
      </w:r>
      <w:r>
        <w:t>&lt;&lt;ENTITY SERVING AS EXTERNAL FISCAL AGENT&gt;&gt; certifies that it is not under bankruptcy proceedings.]</w:t>
      </w:r>
    </w:p>
    <w:p w14:paraId="5ECF9B0A" w14:textId="77777777" w:rsidR="00305D06" w:rsidRDefault="00305D06" w:rsidP="00305D06">
      <w:r>
        <w:t>Sincerely,</w:t>
      </w:r>
    </w:p>
    <w:p w14:paraId="44512505" w14:textId="77777777" w:rsidR="005D19D9" w:rsidRDefault="005D19D9" w:rsidP="0036555D">
      <w:pPr>
        <w:rPr>
          <w:b/>
          <w:bCs/>
          <w:caps/>
        </w:rPr>
      </w:pPr>
    </w:p>
    <w:p w14:paraId="7283380B" w14:textId="2570253A" w:rsidR="0049020E" w:rsidRDefault="0049020E" w:rsidP="0049020E">
      <w:pPr>
        <w:pStyle w:val="ListParagraph"/>
        <w:numPr>
          <w:ilvl w:val="0"/>
          <w:numId w:val="7"/>
        </w:numPr>
      </w:pPr>
      <w:r>
        <w:t>Recommendation Stage</w:t>
      </w:r>
    </w:p>
    <w:p w14:paraId="2F09EB78" w14:textId="77777777" w:rsidR="0049020E" w:rsidRDefault="0049020E" w:rsidP="0049020E">
      <w:r w:rsidRPr="00E5589C">
        <w:t>&lt;&lt;DATE&gt;&gt;</w:t>
      </w:r>
    </w:p>
    <w:p w14:paraId="2A9B2825" w14:textId="77777777" w:rsidR="0049020E" w:rsidRDefault="0049020E" w:rsidP="0049020E">
      <w:pPr>
        <w:spacing w:after="0"/>
      </w:pPr>
      <w:r>
        <w:t>Legislative-Citizen Commission on Minnesota Resources (LCCMR)</w:t>
      </w:r>
    </w:p>
    <w:p w14:paraId="1D5FED35" w14:textId="77777777" w:rsidR="0049020E" w:rsidRDefault="0049020E" w:rsidP="0049020E">
      <w:pPr>
        <w:spacing w:after="0"/>
      </w:pPr>
      <w:r>
        <w:t>658 Cedar Street</w:t>
      </w:r>
    </w:p>
    <w:p w14:paraId="041BD4F6" w14:textId="77777777" w:rsidR="0049020E" w:rsidRDefault="0049020E" w:rsidP="0049020E">
      <w:pPr>
        <w:spacing w:after="0"/>
      </w:pPr>
      <w:r>
        <w:t>Centennial Building,1</w:t>
      </w:r>
      <w:r w:rsidRPr="00081639">
        <w:rPr>
          <w:vertAlign w:val="superscript"/>
        </w:rPr>
        <w:t>st</w:t>
      </w:r>
      <w:r>
        <w:t xml:space="preserve"> Floor</w:t>
      </w:r>
    </w:p>
    <w:p w14:paraId="3AC59884" w14:textId="77777777" w:rsidR="0049020E" w:rsidRDefault="0049020E" w:rsidP="0049020E">
      <w:r>
        <w:t>St. Paul, MN 55155</w:t>
      </w:r>
    </w:p>
    <w:p w14:paraId="4978CDCE" w14:textId="77777777" w:rsidR="0049020E" w:rsidRDefault="0049020E" w:rsidP="0049020E">
      <w:r>
        <w:t>To the Members of the LCCMR:</w:t>
      </w:r>
    </w:p>
    <w:p w14:paraId="3A7C271C" w14:textId="10106F14" w:rsidR="0049020E" w:rsidRDefault="0049020E" w:rsidP="0049020E">
      <w:r>
        <w:t>The &lt;&lt;ENTITY REQUESTING ENRTF FUNDING&gt;&gt; has been recommended by the Legislative-Citizen Commission on Minnesota Resources (LCCMR) to receive &lt;&lt;$ AMOUNT&gt;&gt; in funding from the Legislative-Citizen Commission on Minnesota Resources (LCCMR) for the project titled, “&lt;&lt;PROJECT TITLE&gt;&gt;”. The &lt;&lt;ENTITY SERVING AS EXTERNAL FISCAL AGENT&gt;&gt; has reviewed the funding request and the “Duties of a Fiscal Agent” document provided by the state and is fully aware of the work that will occur if funded, the project timeline, and the project budget.</w:t>
      </w:r>
    </w:p>
    <w:p w14:paraId="47F53DC1" w14:textId="77777777" w:rsidR="0049020E" w:rsidRDefault="0049020E" w:rsidP="0049020E">
      <w:r>
        <w:t>The &lt;&lt;ENTITY SERVING AS EXTERNAL FISCAL AGENT&gt;&gt; is prepared to serve as a fiscal agent for this project. The &lt;&lt;ENTITY SERVING AS EXTERNAL FISCAL AGENT&gt;&gt; understands that, if funded, it will need to enter into a state-approved agreement with the &lt;&lt;ENTITY REQUESTING ENRTF FUNDING&gt;&gt; to act as its fiscal agent and comply with all terms stated in the fiscal agent agreement.</w:t>
      </w:r>
    </w:p>
    <w:p w14:paraId="670FF09E" w14:textId="26822A47" w:rsidR="000B4006" w:rsidRDefault="000B4006" w:rsidP="0049020E">
      <w:r w:rsidRPr="00E516BA">
        <w:t>The</w:t>
      </w:r>
      <w:r>
        <w:rPr>
          <w:b/>
          <w:bCs/>
        </w:rPr>
        <w:t xml:space="preserve"> </w:t>
      </w:r>
      <w:r>
        <w:t>&lt;&lt;ENTITY SERVING AS EXTERNAL FISCAL AGENT&gt;&gt; certifies that none of its current principals have been convicted of a felony financial crime in the last ten years. For this purpose, a principal is defined as a public official, a board member, or staff that would have the authority to access or determine the use of ENRTF funds, if awarded.</w:t>
      </w:r>
    </w:p>
    <w:p w14:paraId="0C409245" w14:textId="3115BF8C" w:rsidR="000B4006" w:rsidRDefault="000B4006" w:rsidP="0049020E">
      <w:r>
        <w:rPr>
          <w:b/>
          <w:bCs/>
        </w:rPr>
        <w:t xml:space="preserve">[INCLUDE IF </w:t>
      </w:r>
      <w:r w:rsidRPr="00660CBE">
        <w:rPr>
          <w:b/>
          <w:bCs/>
        </w:rPr>
        <w:t xml:space="preserve">APPLICANT IS A FOR-PROFIT </w:t>
      </w:r>
      <w:r>
        <w:rPr>
          <w:b/>
          <w:bCs/>
        </w:rPr>
        <w:t xml:space="preserve">ENTITY:  </w:t>
      </w:r>
      <w:r w:rsidRPr="00E516BA">
        <w:t>The</w:t>
      </w:r>
      <w:r>
        <w:rPr>
          <w:b/>
          <w:bCs/>
        </w:rPr>
        <w:t xml:space="preserve"> </w:t>
      </w:r>
      <w:r>
        <w:t>&lt;&lt;ENTITY SERVING AS EXTERNAL FISCAL AGENT&gt;&gt; certifies that it is not under bankruptcy proceedings.]</w:t>
      </w:r>
    </w:p>
    <w:p w14:paraId="0437781F" w14:textId="1C5DA387" w:rsidR="009F7A74" w:rsidRDefault="0049020E" w:rsidP="000F4B4D">
      <w:r>
        <w:t>Sincerely,</w:t>
      </w:r>
    </w:p>
    <w:sectPr w:rsidR="009F7A74" w:rsidSect="0049020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8317" w14:textId="77777777" w:rsidR="00305D06" w:rsidRDefault="00305D06" w:rsidP="00305D06">
      <w:pPr>
        <w:spacing w:after="0" w:line="240" w:lineRule="auto"/>
      </w:pPr>
      <w:r>
        <w:separator/>
      </w:r>
    </w:p>
  </w:endnote>
  <w:endnote w:type="continuationSeparator" w:id="0">
    <w:p w14:paraId="4C524FB0" w14:textId="77777777" w:rsidR="00305D06" w:rsidRDefault="00305D06" w:rsidP="003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8936" w14:textId="77777777" w:rsidR="00305D06" w:rsidRDefault="00305D06" w:rsidP="00305D06">
      <w:pPr>
        <w:spacing w:after="0" w:line="240" w:lineRule="auto"/>
      </w:pPr>
      <w:r>
        <w:separator/>
      </w:r>
    </w:p>
  </w:footnote>
  <w:footnote w:type="continuationSeparator" w:id="0">
    <w:p w14:paraId="3FB7E896" w14:textId="77777777" w:rsidR="00305D06" w:rsidRDefault="00305D06" w:rsidP="0030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0C0"/>
    <w:multiLevelType w:val="hybridMultilevel"/>
    <w:tmpl w:val="4E021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0F3"/>
    <w:multiLevelType w:val="hybridMultilevel"/>
    <w:tmpl w:val="5988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196"/>
    <w:multiLevelType w:val="hybridMultilevel"/>
    <w:tmpl w:val="96CC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5467"/>
    <w:multiLevelType w:val="hybridMultilevel"/>
    <w:tmpl w:val="06F2C0C2"/>
    <w:lvl w:ilvl="0" w:tplc="5044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37BEC"/>
    <w:multiLevelType w:val="hybridMultilevel"/>
    <w:tmpl w:val="E50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E517A"/>
    <w:multiLevelType w:val="hybridMultilevel"/>
    <w:tmpl w:val="8DA454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1362F0"/>
    <w:multiLevelType w:val="hybridMultilevel"/>
    <w:tmpl w:val="76760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70207">
    <w:abstractNumId w:val="2"/>
  </w:num>
  <w:num w:numId="2" w16cid:durableId="831137738">
    <w:abstractNumId w:val="1"/>
  </w:num>
  <w:num w:numId="3" w16cid:durableId="1703936624">
    <w:abstractNumId w:val="6"/>
  </w:num>
  <w:num w:numId="4" w16cid:durableId="1753501445">
    <w:abstractNumId w:val="3"/>
  </w:num>
  <w:num w:numId="5" w16cid:durableId="246423306">
    <w:abstractNumId w:val="4"/>
  </w:num>
  <w:num w:numId="6" w16cid:durableId="469709584">
    <w:abstractNumId w:val="0"/>
  </w:num>
  <w:num w:numId="7" w16cid:durableId="49962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CC"/>
    <w:rsid w:val="000202F6"/>
    <w:rsid w:val="00023703"/>
    <w:rsid w:val="000422CC"/>
    <w:rsid w:val="0005592B"/>
    <w:rsid w:val="00081639"/>
    <w:rsid w:val="000B4006"/>
    <w:rsid w:val="000B6325"/>
    <w:rsid w:val="000C11B6"/>
    <w:rsid w:val="000C1A3F"/>
    <w:rsid w:val="000C4E32"/>
    <w:rsid w:val="000F4B4D"/>
    <w:rsid w:val="0010589E"/>
    <w:rsid w:val="00127A14"/>
    <w:rsid w:val="0013568B"/>
    <w:rsid w:val="001536D3"/>
    <w:rsid w:val="00153994"/>
    <w:rsid w:val="001812CE"/>
    <w:rsid w:val="001C7F50"/>
    <w:rsid w:val="00200F0A"/>
    <w:rsid w:val="00213A64"/>
    <w:rsid w:val="00217898"/>
    <w:rsid w:val="002505DD"/>
    <w:rsid w:val="002537E5"/>
    <w:rsid w:val="0027237F"/>
    <w:rsid w:val="002A290B"/>
    <w:rsid w:val="002D1739"/>
    <w:rsid w:val="002F1DF3"/>
    <w:rsid w:val="00303700"/>
    <w:rsid w:val="00305D06"/>
    <w:rsid w:val="00326FD4"/>
    <w:rsid w:val="00331210"/>
    <w:rsid w:val="0036555D"/>
    <w:rsid w:val="003706A0"/>
    <w:rsid w:val="00381894"/>
    <w:rsid w:val="003A04F4"/>
    <w:rsid w:val="003C22B6"/>
    <w:rsid w:val="003F70D6"/>
    <w:rsid w:val="00412BE5"/>
    <w:rsid w:val="00446588"/>
    <w:rsid w:val="0049020E"/>
    <w:rsid w:val="004C75EF"/>
    <w:rsid w:val="004D7197"/>
    <w:rsid w:val="004F12F7"/>
    <w:rsid w:val="00535016"/>
    <w:rsid w:val="00580694"/>
    <w:rsid w:val="00582818"/>
    <w:rsid w:val="0059196C"/>
    <w:rsid w:val="005D19D9"/>
    <w:rsid w:val="005D236E"/>
    <w:rsid w:val="005D308D"/>
    <w:rsid w:val="005D4329"/>
    <w:rsid w:val="005E7035"/>
    <w:rsid w:val="00614706"/>
    <w:rsid w:val="006167BF"/>
    <w:rsid w:val="00620FE2"/>
    <w:rsid w:val="0063111C"/>
    <w:rsid w:val="006359D1"/>
    <w:rsid w:val="006505F7"/>
    <w:rsid w:val="00660F1A"/>
    <w:rsid w:val="00685B43"/>
    <w:rsid w:val="00687925"/>
    <w:rsid w:val="006A48F5"/>
    <w:rsid w:val="006B1F42"/>
    <w:rsid w:val="006C12D2"/>
    <w:rsid w:val="006D559F"/>
    <w:rsid w:val="006E340F"/>
    <w:rsid w:val="006E5B6F"/>
    <w:rsid w:val="007038C2"/>
    <w:rsid w:val="007070C6"/>
    <w:rsid w:val="00717E1F"/>
    <w:rsid w:val="00731509"/>
    <w:rsid w:val="00752A94"/>
    <w:rsid w:val="00753E4E"/>
    <w:rsid w:val="007B0CDE"/>
    <w:rsid w:val="007F5139"/>
    <w:rsid w:val="00835880"/>
    <w:rsid w:val="00837E6D"/>
    <w:rsid w:val="008429C8"/>
    <w:rsid w:val="0084541F"/>
    <w:rsid w:val="0085636E"/>
    <w:rsid w:val="00872330"/>
    <w:rsid w:val="0087379D"/>
    <w:rsid w:val="00883435"/>
    <w:rsid w:val="0088671C"/>
    <w:rsid w:val="00886FD5"/>
    <w:rsid w:val="0089733A"/>
    <w:rsid w:val="008B41FB"/>
    <w:rsid w:val="008B483F"/>
    <w:rsid w:val="008B4BAA"/>
    <w:rsid w:val="008C3DCE"/>
    <w:rsid w:val="008F2D0C"/>
    <w:rsid w:val="00905AD2"/>
    <w:rsid w:val="00915760"/>
    <w:rsid w:val="00937318"/>
    <w:rsid w:val="009761F8"/>
    <w:rsid w:val="009971AB"/>
    <w:rsid w:val="009E4AC9"/>
    <w:rsid w:val="009F7A74"/>
    <w:rsid w:val="00A21605"/>
    <w:rsid w:val="00A24B89"/>
    <w:rsid w:val="00A63A10"/>
    <w:rsid w:val="00A77ECE"/>
    <w:rsid w:val="00AA2E78"/>
    <w:rsid w:val="00AB4DB7"/>
    <w:rsid w:val="00B17297"/>
    <w:rsid w:val="00B601C2"/>
    <w:rsid w:val="00B62058"/>
    <w:rsid w:val="00B71C93"/>
    <w:rsid w:val="00BC5B0A"/>
    <w:rsid w:val="00BC6A6D"/>
    <w:rsid w:val="00C10403"/>
    <w:rsid w:val="00C24F61"/>
    <w:rsid w:val="00C43949"/>
    <w:rsid w:val="00C50C21"/>
    <w:rsid w:val="00C6484F"/>
    <w:rsid w:val="00CA710E"/>
    <w:rsid w:val="00CD0CCC"/>
    <w:rsid w:val="00CD5F81"/>
    <w:rsid w:val="00CD6528"/>
    <w:rsid w:val="00CF0C54"/>
    <w:rsid w:val="00D107A5"/>
    <w:rsid w:val="00D1319A"/>
    <w:rsid w:val="00D31518"/>
    <w:rsid w:val="00D3210A"/>
    <w:rsid w:val="00D44AC6"/>
    <w:rsid w:val="00D7626F"/>
    <w:rsid w:val="00DA177C"/>
    <w:rsid w:val="00DB03C7"/>
    <w:rsid w:val="00DB114A"/>
    <w:rsid w:val="00DC1682"/>
    <w:rsid w:val="00DC4DD3"/>
    <w:rsid w:val="00DD55E6"/>
    <w:rsid w:val="00DF5C50"/>
    <w:rsid w:val="00E10923"/>
    <w:rsid w:val="00E41B85"/>
    <w:rsid w:val="00EC7DC2"/>
    <w:rsid w:val="00EF5730"/>
    <w:rsid w:val="00F01E42"/>
    <w:rsid w:val="00F0390A"/>
    <w:rsid w:val="00F16FED"/>
    <w:rsid w:val="00F21565"/>
    <w:rsid w:val="00F27CCC"/>
    <w:rsid w:val="00F41C15"/>
    <w:rsid w:val="00F4502C"/>
    <w:rsid w:val="00FE396D"/>
    <w:rsid w:val="00FE4136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E905CE"/>
  <w15:chartTrackingRefBased/>
  <w15:docId w15:val="{9DF9F156-6906-43CF-9D99-6F9C865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2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1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196C"/>
    <w:pPr>
      <w:ind w:left="720"/>
      <w:contextualSpacing/>
    </w:pPr>
  </w:style>
  <w:style w:type="paragraph" w:styleId="Revision">
    <w:name w:val="Revision"/>
    <w:hidden/>
    <w:uiPriority w:val="99"/>
    <w:semiHidden/>
    <w:rsid w:val="00886F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06"/>
  </w:style>
  <w:style w:type="paragraph" w:styleId="Footer">
    <w:name w:val="footer"/>
    <w:basedOn w:val="Normal"/>
    <w:link w:val="FooterChar"/>
    <w:uiPriority w:val="99"/>
    <w:unhideWhenUsed/>
    <w:rsid w:val="0030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06"/>
  </w:style>
  <w:style w:type="character" w:styleId="Hyperlink">
    <w:name w:val="Hyperlink"/>
    <w:basedOn w:val="DefaultParagraphFont"/>
    <w:uiPriority w:val="99"/>
    <w:unhideWhenUsed/>
    <w:rsid w:val="0068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ccmrprojectmgmt.leg.m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7730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Campana</dc:creator>
  <cp:keywords/>
  <dc:description/>
  <cp:lastModifiedBy>Diana Griffith</cp:lastModifiedBy>
  <cp:revision>2</cp:revision>
  <cp:lastPrinted>2022-12-09T19:27:00Z</cp:lastPrinted>
  <dcterms:created xsi:type="dcterms:W3CDTF">2026-01-02T17:22:00Z</dcterms:created>
  <dcterms:modified xsi:type="dcterms:W3CDTF">2026-01-02T17:22:00Z</dcterms:modified>
</cp:coreProperties>
</file>