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2020 Final Work Plan</w:t>
      </w:r>
    </w:p>
    <w:p>
      <w:pPr>
        <w:pStyle w:val="Heading2"/>
        <w:spacing w:before="0" w:after="80"/>
      </w:pPr>
      <w:r>
        <w:rPr>
          <w:b/>
          <w:color w:val="2C559C"/>
          <w:sz w:val="28"/>
        </w:rPr>
        <w:t>General Information</w:t>
      </w:r>
    </w:p>
    <w:p>
      <w:r>
        <w:rPr>
          <w:b/>
        </w:rPr>
        <w:t xml:space="preserve">ID Number: </w:t>
      </w:r>
      <w:r>
        <w:t>2020-011</w:t>
      </w:r>
    </w:p>
    <w:p>
      <w:r>
        <w:rPr>
          <w:b/>
        </w:rPr>
        <w:t xml:space="preserve">Staff Lead: </w:t>
      </w:r>
      <w:r>
        <w:t>Michael Varien</w:t>
      </w:r>
    </w:p>
    <w:p>
      <w:r>
        <w:rPr>
          <w:b/>
        </w:rPr>
        <w:t xml:space="preserve">Date this document submitted to LCCMR: </w:t>
      </w:r>
      <w:r>
        <w:t>August  5, 2021</w:t>
      </w:r>
    </w:p>
    <w:p>
      <w:r>
        <w:rPr>
          <w:b/>
        </w:rPr>
        <w:t xml:space="preserve">Project Title: </w:t>
      </w:r>
      <w:r>
        <w:t>Crow Wing County Community Natural Area Acquisition</w:t>
      </w:r>
    </w:p>
    <w:p>
      <w:r>
        <w:rPr>
          <w:b/>
        </w:rPr>
        <w:t xml:space="preserve">Project Budget: </w:t>
      </w:r>
      <w:r>
        <w:t>$400,000</w:t>
      </w:r>
    </w:p>
    <w:p/>
    <w:p>
      <w:pPr>
        <w:pStyle w:val="Heading2"/>
        <w:spacing w:before="0" w:after="80"/>
      </w:pPr>
      <w:r>
        <w:rPr>
          <w:b/>
          <w:color w:val="2C559C"/>
          <w:sz w:val="28"/>
        </w:rPr>
        <w:t>Project Manager Information</w:t>
      </w:r>
    </w:p>
    <w:p>
      <w:r>
        <w:rPr>
          <w:b/>
        </w:rPr>
        <w:t xml:space="preserve">Name: </w:t>
      </w:r>
      <w:r>
        <w:t>Ryan Simonson</w:t>
      </w:r>
    </w:p>
    <w:p>
      <w:r>
        <w:rPr>
          <w:b/>
        </w:rPr>
        <w:t xml:space="preserve">Organization: </w:t>
      </w:r>
      <w:r>
        <w:t>Crow Wing County</w:t>
      </w:r>
    </w:p>
    <w:p>
      <w:r>
        <w:rPr>
          <w:b/>
        </w:rPr>
        <w:t xml:space="preserve">Office Telephone: </w:t>
      </w:r>
      <w:r>
        <w:t>(218) 824-1355</w:t>
      </w:r>
    </w:p>
    <w:p>
      <w:r>
        <w:rPr>
          <w:b/>
        </w:rPr>
        <w:t xml:space="preserve">Email: </w:t>
      </w:r>
      <w:r>
        <w:t>ryan.simonson@crowwing.us</w:t>
      </w:r>
    </w:p>
    <w:p>
      <w:r>
        <w:rPr>
          <w:b/>
        </w:rPr>
        <w:t xml:space="preserve">Web Address: </w:t>
      </w:r>
      <w:r>
        <w:t xml:space="preserve">https://crowwing.us/ </w:t>
      </w:r>
    </w:p>
    <w:p/>
    <w:p>
      <w:pPr>
        <w:pStyle w:val="Heading2"/>
        <w:spacing w:before="0" w:after="80"/>
      </w:pPr>
      <w:r>
        <w:rPr>
          <w:b/>
          <w:color w:val="2C559C"/>
          <w:sz w:val="28"/>
        </w:rPr>
        <w:t>Project Reporting</w:t>
      </w:r>
    </w:p>
    <w:p>
      <w:r>
        <w:rPr>
          <w:b/>
        </w:rPr>
        <w:t xml:space="preserve">Date Work Plan Approved by LCCMR: </w:t>
      </w:r>
      <w:r/>
    </w:p>
    <w:p>
      <w:r>
        <w:rPr>
          <w:b/>
        </w:rPr>
        <w:t xml:space="preserve">Reporting Schedule: </w:t>
      </w:r>
      <w:r>
        <w:t>April  1</w:t>
      </w:r>
      <w:r>
        <w:t xml:space="preserve"> / </w:t>
      </w:r>
      <w:r>
        <w:t>October  1</w:t>
      </w:r>
      <w:r>
        <w:t xml:space="preserve"> of each year.</w:t>
      </w:r>
    </w:p>
    <w:p>
      <w:r>
        <w:rPr>
          <w:b/>
        </w:rPr>
        <w:t xml:space="preserve">Project Completion: </w:t>
      </w:r>
      <w:r>
        <w:t>July 31, 2023</w:t>
      </w:r>
    </w:p>
    <w:p>
      <w:r>
        <w:rPr>
          <w:b/>
        </w:rPr>
        <w:t xml:space="preserve">Final Report Due Date: </w:t>
      </w:r>
      <w:r>
        <w:t>September 14, 2023</w:t>
      </w:r>
    </w:p>
    <w:p/>
    <w:p>
      <w:pPr>
        <w:pStyle w:val="Heading2"/>
        <w:spacing w:before="0" w:after="80"/>
      </w:pPr>
      <w:r>
        <w:rPr>
          <w:b/>
          <w:color w:val="2C559C"/>
          <w:sz w:val="28"/>
        </w:rPr>
        <w:t>Legal Information</w:t>
      </w:r>
    </w:p>
    <w:p>
      <w:r>
        <w:rPr>
          <w:b/>
        </w:rPr>
        <w:t xml:space="preserve">Legal Citation: </w:t>
      </w:r>
      <w:r>
        <w:t>M.L. 2021, First Special Session, Chp. 6, Art. 5, Sec. 2, Subd. 09o</w:t>
      </w:r>
    </w:p>
    <w:p>
      <w:r>
        <w:rPr>
          <w:b/>
        </w:rPr>
        <w:t xml:space="preserve">Appropriation Language: </w:t>
      </w:r>
      <w:r>
        <w:t>$400,000 the second year is from the trust fund to the commissioner of natural resources for an agreement with Crow Wing County to acquire approximately 65 acres of land adjacent to the historic fire tower property to allow for diverse recreational opportunities while protecting wildlife habitat and preventing forest fragmentation. Any revenue generated from selling products or assets developed or acquired with this appropriation must be repaid to the trust fund unless a plan is approved for reinvestment of income in the project as provided under Minnesota Statutes, section 116P.10.</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Acquire private land surrounding a historic fire tower to protect and provide a buffer to the tower itself while creating interpretive walking trails on the newly acquired property.</w:t>
      </w:r>
    </w:p>
    <w:p>
      <w:pPr>
        <w:spacing w:after="60"/>
      </w:pPr>
      <w:r>
        <w:rPr>
          <w:b/>
        </w:rPr>
        <w:t>Describe the opportunity or problem your proposal seeks to address. Include any relevant background information.</w:t>
      </w:r>
    </w:p>
    <w:p>
      <w:r>
        <w:t>The main opportunity/problem here is the chance that someone may develop the land surrounding the fire tower with an incompatible use.  Some of the land is zoned commercial.  We would prefer to see the land surrounding the historic fire tower be preserved which will also provide a buffer to the fire tower.</w:t>
      </w:r>
    </w:p>
    <w:p>
      <w:pPr>
        <w:spacing w:after="60"/>
      </w:pPr>
      <w:r>
        <w:rPr>
          <w:b/>
        </w:rPr>
        <w:t>What is your proposed solution to the problem or opportunity discussed above? i.e. What are you seeking funding to do? You will be asked to expand on this in Activities and Milestones.</w:t>
      </w:r>
    </w:p>
    <w:p>
      <w:r>
        <w:t>The proposed solution is for the County to acquire this property to ensure it stays protected in it's natural state in public ownership.</w:t>
      </w:r>
    </w:p>
    <w:p>
      <w:pPr>
        <w:spacing w:after="60"/>
      </w:pPr>
      <w:r>
        <w:rPr>
          <w:b/>
        </w:rPr>
        <w:t xml:space="preserve">What are the specific project outcomes as they relate to the public purpose of protection, conservation, preservation, and enhancement of the state’s natural resources? </w:t>
      </w:r>
    </w:p>
    <w:p>
      <w:r>
        <w:t>With the addition of 69 surrounding acres of forested land this would become a larger complex to support educational, historic and recreational uses for the community. The timing of the county acquisition and the willingness of neighboring landowners to support this proposal, make this an important window of opportunity to develop on an excellent public asset.</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r>
        <w:t xml:space="preserve">, </w:t>
      </w:r>
      <w:r>
        <w:t>NE</w:t>
      </w:r>
      <w:r>
        <w:t xml:space="preserve">, </w:t>
      </w:r>
      <w:r>
        <w:t>NW</w:t>
      </w:r>
      <w:r>
        <w:t xml:space="preserve">, </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Acquire adjacent land</w:t>
      </w:r>
    </w:p>
    <w:p>
      <w:r>
        <w:rPr>
          <w:b/>
        </w:rPr>
        <w:t xml:space="preserve">Activity Budget: </w:t>
      </w:r>
      <w:r>
        <w:t>$399,998</w:t>
      </w:r>
    </w:p>
    <w:p>
      <w:r>
        <w:rPr>
          <w:b/>
        </w:rPr>
        <w:t xml:space="preserve">Activity Description: </w:t>
        <w:br/>
      </w:r>
      <w:r>
        <w:t>An appraisal of the approved parcels will be conducted and negotiations with the two private land owners will be conducted. The property will then be transferred to Crow Wing county and within 60 days of the transaction the county will provide a report to the LCCMR.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Appraise parcels</w:t>
            </w:r>
          </w:p>
        </w:tc>
        <w:tc>
          <w:tcPr>
            <w:tcW w:type="dxa" w:w="2160"/>
          </w:tcPr>
          <w:p>
            <w:pPr>
              <w:jc w:val="right"/>
            </w:pPr>
            <w:r>
              <w:rPr>
                <w:sz w:val="20"/>
              </w:rPr>
              <w:t>May 31, 2020</w:t>
            </w:r>
          </w:p>
        </w:tc>
      </w:tr>
      <w:tr>
        <w:tc>
          <w:tcPr>
            <w:tcW w:type="dxa" w:w="8640"/>
          </w:tcPr>
          <w:p>
            <w:r>
              <w:rPr>
                <w:sz w:val="20"/>
              </w:rPr>
              <w:t>Purchase parcels</w:t>
            </w:r>
          </w:p>
        </w:tc>
        <w:tc>
          <w:tcPr>
            <w:tcW w:type="dxa" w:w="2160"/>
          </w:tcPr>
          <w:p>
            <w:pPr>
              <w:jc w:val="right"/>
            </w:pPr>
            <w:r>
              <w:rPr>
                <w:sz w:val="20"/>
              </w:rPr>
              <w:t>November 30, 2021</w:t>
            </w:r>
          </w:p>
        </w:tc>
      </w:tr>
      <w:tr>
        <w:tc>
          <w:tcPr>
            <w:tcW w:type="dxa" w:w="8640"/>
          </w:tcPr>
          <w:p>
            <w:r>
              <w:rPr>
                <w:sz w:val="20"/>
              </w:rPr>
              <w:t>Report provided to LCCMR</w:t>
            </w:r>
          </w:p>
        </w:tc>
        <w:tc>
          <w:tcPr>
            <w:tcW w:type="dxa" w:w="2160"/>
          </w:tcPr>
          <w:p>
            <w:pPr>
              <w:jc w:val="right"/>
            </w:pPr>
            <w:r>
              <w:rPr>
                <w:sz w:val="20"/>
              </w:rPr>
              <w:t>July 31, 2022</w:t>
            </w:r>
          </w:p>
        </w:tc>
      </w:tr>
    </w:tbl>
    <w:p/>
    <w:p>
      <w:pPr>
        <w:pStyle w:val="Heading3"/>
        <w:spacing w:after="60"/>
      </w:pPr>
      <w:r>
        <w:rPr>
          <w:b/>
          <w:color w:val="254885"/>
          <w:sz w:val="26"/>
        </w:rPr>
        <w:t>Activity 2: Forest management</w:t>
      </w:r>
    </w:p>
    <w:p>
      <w:r>
        <w:rPr>
          <w:b/>
        </w:rPr>
        <w:t xml:space="preserve">Activity Budget: </w:t>
      </w:r>
      <w:r>
        <w:t>$1</w:t>
      </w:r>
    </w:p>
    <w:p>
      <w:r>
        <w:rPr>
          <w:b/>
        </w:rPr>
        <w:t xml:space="preserve">Activity Description: </w:t>
        <w:br/>
      </w:r>
      <w:r>
        <w:t>Crow Wing county will conduct a selective timber harvest on newly acquired lands surrounding the Pequot Lakes fire tower for forest management as well as invasive species control if identified.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Timber harvest</w:t>
            </w:r>
          </w:p>
        </w:tc>
        <w:tc>
          <w:tcPr>
            <w:tcW w:type="dxa" w:w="2160"/>
          </w:tcPr>
          <w:p>
            <w:pPr>
              <w:jc w:val="right"/>
            </w:pPr>
            <w:r>
              <w:rPr>
                <w:sz w:val="20"/>
              </w:rPr>
              <w:t>September 30, 2021</w:t>
            </w:r>
          </w:p>
        </w:tc>
      </w:tr>
    </w:tbl>
    <w:p/>
    <w:p>
      <w:pPr>
        <w:pStyle w:val="Heading3"/>
        <w:spacing w:after="60"/>
      </w:pPr>
      <w:r>
        <w:rPr>
          <w:b/>
          <w:color w:val="254885"/>
          <w:sz w:val="26"/>
        </w:rPr>
        <w:t>Activity 3: Develop public use amenities</w:t>
      </w:r>
    </w:p>
    <w:p>
      <w:r>
        <w:rPr>
          <w:b/>
        </w:rPr>
        <w:t xml:space="preserve">Activity Budget: </w:t>
      </w:r>
      <w:r>
        <w:t>$1</w:t>
      </w:r>
    </w:p>
    <w:p>
      <w:r>
        <w:rPr>
          <w:b/>
        </w:rPr>
        <w:t xml:space="preserve">Activity Description: </w:t>
        <w:br/>
      </w:r>
      <w:r>
        <w:t>Create interpretive walking trails and install a kiosk near the fire tower with information on the history of the site and post appropriate signage along trails.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Create trails</w:t>
            </w:r>
          </w:p>
        </w:tc>
        <w:tc>
          <w:tcPr>
            <w:tcW w:type="dxa" w:w="2160"/>
          </w:tcPr>
          <w:p>
            <w:pPr>
              <w:jc w:val="right"/>
            </w:pPr>
            <w:r>
              <w:rPr>
                <w:sz w:val="20"/>
              </w:rPr>
              <w:t>October 31, 2021</w:t>
            </w:r>
          </w:p>
        </w:tc>
      </w:tr>
      <w:tr>
        <w:tc>
          <w:tcPr>
            <w:tcW w:type="dxa" w:w="8640"/>
          </w:tcPr>
          <w:p>
            <w:r>
              <w:rPr>
                <w:sz w:val="20"/>
              </w:rPr>
              <w:t>Post signage</w:t>
            </w:r>
          </w:p>
        </w:tc>
        <w:tc>
          <w:tcPr>
            <w:tcW w:type="dxa" w:w="2160"/>
          </w:tcPr>
          <w:p>
            <w:pPr>
              <w:jc w:val="right"/>
            </w:pPr>
            <w:r>
              <w:rPr>
                <w:sz w:val="20"/>
              </w:rPr>
              <w:t>October 31, 2021</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We will include ENTRF language on future maps we make for the property.  The maps will be available in print and on our County website for advertisement to the public.</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is a fee title acquisition and minimal work will be required after the project is complete.  We will create interpretive walking trails on the property.  We will also manage the timber resource on the property.  Creating trails costs money, and managing the timber brings in revenue.  We ask that we be allowed to retain any revenue from timber management to help offset the cost of trail development.</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69  Parcels: 3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MN DNR Outdoor Recreation Grant</w:t>
            </w:r>
          </w:p>
        </w:tc>
        <w:tc>
          <w:tcPr>
            <w:tcW w:type="dxa" w:w="6120"/>
          </w:tcPr>
          <w:p>
            <w:r>
              <w:rPr>
                <w:sz w:val="20"/>
              </w:rPr>
              <w:t>We received a grant from the MN DNR to create new trails and install signage and benches on this property.  The grant is a 50% match (grant pays $127,000 and County pays $127,000).</w:t>
            </w:r>
          </w:p>
        </w:tc>
        <w:tc>
          <w:tcPr>
            <w:tcW w:type="dxa" w:w="1080"/>
          </w:tcPr>
          <w:p>
            <w:r>
              <w:rPr>
                <w:sz w:val="20"/>
              </w:rPr>
              <w:t>Secured</w:t>
            </w:r>
          </w:p>
        </w:tc>
        <w:tc>
          <w:tcPr>
            <w:tcW w:type="dxa" w:w="1440"/>
          </w:tcPr>
          <w:p>
            <w:pPr>
              <w:jc w:val="right"/>
            </w:pPr>
            <w:r>
              <w:rPr>
                <w:sz w:val="20"/>
              </w:rPr>
              <w:t>$127,000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$127,000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County Resource Development fund (see MS 477A.14) and County Parks fund (see MS 282.08 (4) (ii).</w:t>
            </w:r>
          </w:p>
        </w:tc>
        <w:tc>
          <w:tcPr>
            <w:tcW w:type="dxa" w:w="6120"/>
          </w:tcPr>
          <w:p>
            <w:r>
              <w:rPr>
                <w:sz w:val="20"/>
              </w:rPr>
              <w:t>The funds will be used to create new hiking trails, and install new signage and benches.</w:t>
            </w:r>
          </w:p>
        </w:tc>
        <w:tc>
          <w:tcPr>
            <w:tcW w:type="dxa" w:w="1080"/>
          </w:tcPr>
          <w:p>
            <w:r>
              <w:rPr>
                <w:sz w:val="20"/>
              </w:rPr>
              <w:t>Secured</w:t>
            </w:r>
          </w:p>
        </w:tc>
        <w:tc>
          <w:tcPr>
            <w:tcW w:type="dxa" w:w="1440"/>
          </w:tcPr>
          <w:p>
            <w:pPr>
              <w:jc w:val="right"/>
            </w:pPr>
            <w:r>
              <w:rPr>
                <w:sz w:val="20"/>
              </w:rPr>
              <w:t>$127,000</w:t>
            </w:r>
          </w:p>
        </w:tc>
      </w:tr>
      <w:tr>
        <w:tc>
          <w:tcPr>
            <w:tcW w:type="dxa" w:w="1080"/>
          </w:tcPr>
          <w:p>
            <w:r>
              <w:rPr>
                <w:sz w:val="20"/>
              </w:rPr>
              <w:t>In-Kind</w:t>
            </w:r>
          </w:p>
        </w:tc>
        <w:tc>
          <w:tcPr>
            <w:tcW w:type="dxa" w:w="4680"/>
          </w:tcPr>
          <w:p>
            <w:r>
              <w:rPr>
                <w:sz w:val="20"/>
              </w:rPr>
              <w:t>County Resource Development fund (see MS 477A.14) and County Parks fund (see MS 282.08 (4) (ii).</w:t>
            </w:r>
          </w:p>
        </w:tc>
        <w:tc>
          <w:tcPr>
            <w:tcW w:type="dxa" w:w="6120"/>
          </w:tcPr>
          <w:p>
            <w:r>
              <w:rPr>
                <w:sz w:val="20"/>
              </w:rPr>
              <w:t>Staff time working with contractors to create new trails and install signs and benches.</w:t>
            </w:r>
          </w:p>
        </w:tc>
        <w:tc>
          <w:tcPr>
            <w:tcW w:type="dxa" w:w="1080"/>
          </w:tcPr>
          <w:p>
            <w:r>
              <w:rPr>
                <w:sz w:val="20"/>
              </w:rPr>
              <w:t>Secured</w:t>
            </w:r>
          </w:p>
        </w:tc>
        <w:tc>
          <w:tcPr>
            <w:tcW w:type="dxa" w:w="1440"/>
          </w:tcPr>
          <w:p>
            <w:pPr>
              <w:jc w:val="right"/>
            </w:pPr>
            <w:r>
              <w:rPr>
                <w:sz w:val="20"/>
              </w:rPr>
              <w:t>$1,500</w:t>
            </w:r>
          </w:p>
        </w:tc>
      </w:tr>
      <w:tr>
        <w:tc>
          <w:tcPr>
            <w:tcW w:type="dxa" w:w="1080"/>
          </w:tcPr>
          <w:p>
            <w:r>
              <w:rPr>
                <w:sz w:val="20"/>
              </w:rPr>
              <w:t>Cash</w:t>
            </w:r>
          </w:p>
        </w:tc>
        <w:tc>
          <w:tcPr>
            <w:tcW w:type="dxa" w:w="4680"/>
          </w:tcPr>
          <w:p>
            <w:r>
              <w:rPr>
                <w:sz w:val="20"/>
              </w:rPr>
              <w:t>County Resource Development fund (see MS 477A.14) and County Parks fund (see MS 282.08 (4) (ii).</w:t>
            </w:r>
          </w:p>
        </w:tc>
        <w:tc>
          <w:tcPr>
            <w:tcW w:type="dxa" w:w="6120"/>
          </w:tcPr>
          <w:p>
            <w:r>
              <w:rPr>
                <w:sz w:val="20"/>
              </w:rPr>
              <w:t>Closing costs and other administrative costs related to the acquisition.</w:t>
            </w:r>
          </w:p>
        </w:tc>
        <w:tc>
          <w:tcPr>
            <w:tcW w:type="dxa" w:w="1080"/>
          </w:tcPr>
          <w:p>
            <w:r>
              <w:rPr>
                <w:sz w:val="20"/>
              </w:rPr>
              <w:t>Secured</w:t>
            </w:r>
          </w:p>
        </w:tc>
        <w:tc>
          <w:tcPr>
            <w:tcW w:type="dxa" w:w="1440"/>
          </w:tcPr>
          <w:p>
            <w:pPr>
              <w:jc w:val="right"/>
            </w:pPr>
            <w:r>
              <w:rPr>
                <w:sz w:val="20"/>
              </w:rPr>
              <w:t>$3,000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$131,500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$258,500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Parcel #: 290113100A00009</w:t>
            </w:r>
          </w:p>
        </w:tc>
        <w:tc>
          <w:tcPr>
            <w:tcW w:type="dxa" w:w="1440"/>
          </w:tcPr>
          <w:p>
            <w:r>
              <w:rPr>
                <w:sz w:val="20"/>
              </w:rPr>
              <w:t>Crow Wing</w:t>
            </w:r>
          </w:p>
        </w:tc>
        <w:tc>
          <w:tcPr>
            <w:tcW w:type="dxa" w:w="3888"/>
          </w:tcPr>
          <w:p>
            <w:r>
              <w:rPr>
                <w:sz w:val="20"/>
              </w:rPr>
              <w:t>Forest habitat</w:t>
            </w:r>
          </w:p>
        </w:tc>
        <w:tc>
          <w:tcPr>
            <w:tcW w:type="dxa" w:w="1080"/>
          </w:tcPr>
          <w:p>
            <w:r>
              <w:rPr>
                <w:sz w:val="20"/>
              </w:rPr>
              <w:t>Fee Title</w:t>
            </w:r>
          </w:p>
        </w:tc>
        <w:tc>
          <w:tcPr>
            <w:tcW w:type="dxa" w:w="432"/>
          </w:tcPr>
          <w:p>
            <w:pPr>
              <w:jc w:val="right"/>
            </w:pPr>
            <w:r>
              <w:rPr>
                <w:sz w:val="20"/>
              </w:rPr>
              <w:t>18</w:t>
            </w:r>
          </w:p>
        </w:tc>
        <w:tc>
          <w:tcPr>
            <w:tcW w:type="dxa" w:w="432"/>
          </w:tcPr>
          <w:p>
            <w:pPr>
              <w:jc w:val="right"/>
            </w:pPr>
            <w:r>
              <w:rPr>
                <w:sz w:val="20"/>
              </w:rPr>
              <w:t>-</w:t>
            </w:r>
          </w:p>
        </w:tc>
        <w:tc>
          <w:tcPr>
            <w:tcW w:type="dxa" w:w="1080"/>
          </w:tcPr>
          <w:p>
            <w:pPr>
              <w:jc w:val="right"/>
            </w:pPr>
            <w:r>
              <w:rPr>
                <w:sz w:val="20"/>
              </w:rPr>
              <w:t>$110,000</w:t>
            </w:r>
          </w:p>
        </w:tc>
        <w:tc>
          <w:tcPr>
            <w:tcW w:type="dxa" w:w="1080"/>
          </w:tcPr>
          <w:p>
            <w:r>
              <w:rPr>
                <w:sz w:val="20"/>
              </w:rPr>
              <w:t>Private</w:t>
            </w:r>
          </w:p>
        </w:tc>
        <w:tc>
          <w:tcPr>
            <w:tcW w:type="dxa" w:w="1728"/>
          </w:tcPr>
          <w:p>
            <w:r>
              <w:rPr>
                <w:sz w:val="20"/>
              </w:rPr>
              <w:t>Crow Wing County</w:t>
            </w:r>
          </w:p>
        </w:tc>
        <w:tc>
          <w:tcPr>
            <w:tcW w:type="dxa" w:w="1080"/>
          </w:tcPr>
          <w:p>
            <w:r>
              <w:rPr>
                <w:sz w:val="20"/>
              </w:rPr>
              <w:t>Negotiations in Progress</w:t>
            </w:r>
          </w:p>
        </w:tc>
      </w:tr>
      <w:tr>
        <w:tc>
          <w:tcPr>
            <w:tcW w:type="dxa" w:w="2160"/>
          </w:tcPr>
          <w:p>
            <w:r>
              <w:rPr>
                <w:sz w:val="20"/>
              </w:rPr>
              <w:t>Parcel #: 290113400A00009</w:t>
            </w:r>
          </w:p>
        </w:tc>
        <w:tc>
          <w:tcPr>
            <w:tcW w:type="dxa" w:w="1440"/>
          </w:tcPr>
          <w:p>
            <w:r>
              <w:rPr>
                <w:sz w:val="20"/>
              </w:rPr>
              <w:t>Crow Wing</w:t>
            </w:r>
          </w:p>
        </w:tc>
        <w:tc>
          <w:tcPr>
            <w:tcW w:type="dxa" w:w="3888"/>
          </w:tcPr>
          <w:p>
            <w:r>
              <w:rPr>
                <w:sz w:val="20"/>
              </w:rPr>
              <w:t>Forest habitat</w:t>
            </w:r>
          </w:p>
        </w:tc>
        <w:tc>
          <w:tcPr>
            <w:tcW w:type="dxa" w:w="1080"/>
          </w:tcPr>
          <w:p>
            <w:r>
              <w:rPr>
                <w:sz w:val="20"/>
              </w:rPr>
              <w:t>Fee Title</w:t>
            </w:r>
          </w:p>
        </w:tc>
        <w:tc>
          <w:tcPr>
            <w:tcW w:type="dxa" w:w="432"/>
          </w:tcPr>
          <w:p>
            <w:pPr>
              <w:jc w:val="right"/>
            </w:pPr>
            <w:r>
              <w:rPr>
                <w:sz w:val="20"/>
              </w:rPr>
              <w:t>10</w:t>
            </w:r>
          </w:p>
        </w:tc>
        <w:tc>
          <w:tcPr>
            <w:tcW w:type="dxa" w:w="432"/>
          </w:tcPr>
          <w:p>
            <w:pPr>
              <w:jc w:val="right"/>
            </w:pPr>
            <w:r>
              <w:rPr>
                <w:sz w:val="20"/>
              </w:rPr>
              <w:t>-</w:t>
            </w:r>
          </w:p>
        </w:tc>
        <w:tc>
          <w:tcPr>
            <w:tcW w:type="dxa" w:w="1080"/>
          </w:tcPr>
          <w:p>
            <w:pPr>
              <w:jc w:val="right"/>
            </w:pPr>
            <w:r>
              <w:rPr>
                <w:sz w:val="20"/>
              </w:rPr>
              <w:t>$130,000</w:t>
            </w:r>
          </w:p>
        </w:tc>
        <w:tc>
          <w:tcPr>
            <w:tcW w:type="dxa" w:w="1080"/>
          </w:tcPr>
          <w:p>
            <w:r>
              <w:rPr>
                <w:sz w:val="20"/>
              </w:rPr>
              <w:t>Private</w:t>
            </w:r>
          </w:p>
        </w:tc>
        <w:tc>
          <w:tcPr>
            <w:tcW w:type="dxa" w:w="1728"/>
          </w:tcPr>
          <w:p>
            <w:r>
              <w:rPr>
                <w:sz w:val="20"/>
              </w:rPr>
              <w:t>Crow Wing County</w:t>
            </w:r>
          </w:p>
        </w:tc>
        <w:tc>
          <w:tcPr>
            <w:tcW w:type="dxa" w:w="1080"/>
          </w:tcPr>
          <w:p>
            <w:r>
              <w:rPr>
                <w:sz w:val="20"/>
              </w:rPr>
              <w:t>Negotiations in Progress</w:t>
            </w:r>
          </w:p>
        </w:tc>
      </w:tr>
      <w:tr>
        <w:tc>
          <w:tcPr>
            <w:tcW w:type="dxa" w:w="2160"/>
          </w:tcPr>
          <w:p>
            <w:r>
              <w:rPr>
                <w:sz w:val="20"/>
              </w:rPr>
              <w:t>Parcel #: 290114200000009</w:t>
            </w:r>
          </w:p>
        </w:tc>
        <w:tc>
          <w:tcPr>
            <w:tcW w:type="dxa" w:w="1440"/>
          </w:tcPr>
          <w:p>
            <w:r>
              <w:rPr>
                <w:sz w:val="20"/>
              </w:rPr>
              <w:t>Crow Wing</w:t>
            </w:r>
          </w:p>
        </w:tc>
        <w:tc>
          <w:tcPr>
            <w:tcW w:type="dxa" w:w="3888"/>
          </w:tcPr>
          <w:p>
            <w:r>
              <w:rPr>
                <w:sz w:val="20"/>
              </w:rPr>
              <w:t>Forest habitat</w:t>
            </w:r>
          </w:p>
        </w:tc>
        <w:tc>
          <w:tcPr>
            <w:tcW w:type="dxa" w:w="1080"/>
          </w:tcPr>
          <w:p>
            <w:r>
              <w:rPr>
                <w:sz w:val="20"/>
              </w:rPr>
              <w:t>Fee Title</w:t>
            </w:r>
          </w:p>
        </w:tc>
        <w:tc>
          <w:tcPr>
            <w:tcW w:type="dxa" w:w="432"/>
          </w:tcPr>
          <w:p>
            <w:pPr>
              <w:jc w:val="right"/>
            </w:pPr>
            <w:r>
              <w:rPr>
                <w:sz w:val="20"/>
              </w:rPr>
              <w:t>41</w:t>
            </w:r>
          </w:p>
        </w:tc>
        <w:tc>
          <w:tcPr>
            <w:tcW w:type="dxa" w:w="432"/>
          </w:tcPr>
          <w:p>
            <w:pPr>
              <w:jc w:val="right"/>
            </w:pPr>
            <w:r>
              <w:rPr>
                <w:sz w:val="20"/>
              </w:rPr>
              <w:t>-</w:t>
            </w:r>
          </w:p>
        </w:tc>
        <w:tc>
          <w:tcPr>
            <w:tcW w:type="dxa" w:w="1080"/>
          </w:tcPr>
          <w:p>
            <w:pPr>
              <w:jc w:val="right"/>
            </w:pPr>
            <w:r>
              <w:rPr>
                <w:sz w:val="20"/>
              </w:rPr>
              <w:t>$155,000</w:t>
            </w:r>
          </w:p>
        </w:tc>
        <w:tc>
          <w:tcPr>
            <w:tcW w:type="dxa" w:w="1080"/>
          </w:tcPr>
          <w:p>
            <w:r>
              <w:rPr>
                <w:sz w:val="20"/>
              </w:rPr>
              <w:t>Private</w:t>
            </w:r>
          </w:p>
        </w:tc>
        <w:tc>
          <w:tcPr>
            <w:tcW w:type="dxa" w:w="1728"/>
          </w:tcPr>
          <w:p>
            <w:r>
              <w:rPr>
                <w:sz w:val="20"/>
              </w:rPr>
              <w:t>Crow Wing County</w:t>
            </w:r>
          </w:p>
        </w:tc>
        <w:tc>
          <w:tcPr>
            <w:tcW w:type="dxa" w:w="1080"/>
          </w:tcPr>
          <w:p>
            <w:r>
              <w:rPr>
                <w:sz w:val="20"/>
              </w:rPr>
              <w:t>Negotiations in Progress</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69</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$395,000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The three parcels on the list are adjacent to a historic fire tower that is owned by the county and listed on the national register of historic places.  These three parcels are vacant private land and the hope is to protect them from development.</w:t>
      </w:r>
    </w:p>
    <w:p>
      <w:r>
        <w:rPr>
          <w:b/>
        </w:rPr>
        <w:t xml:space="preserve">2. List all adopted state, regional, or local natural resource plans in which the lands included in the parcel list are identified for the acquisition purposes you propose. Include the URL to the plan if one is available. </w:t>
        <w:br/>
      </w:r>
      <w:r>
        <w:t>Crow Wing County Forest Resources Plan</w:t>
        <w:br/>
        <w:br/>
        <w:t>https://www.crowwing.us/DocumentCenter/View/8899/Crow-Wing-Forest-Plan-2015-FINAL?bidId=</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The acquired parcels will be managed the same as the other 105,000 acres of county managed tax forfeited lands, in accordance with the County Forest Resources Plan and the Minnesota Site Level Forest Management Guidelines developed by the MN Forest Resources Council.</w:t>
      </w:r>
    </w:p>
    <w:p>
      <w:r>
        <w:rPr>
          <w:b/>
        </w:rPr>
        <w:t xml:space="preserve">4. For each parcel to be conveyed to a State of Minnesota entity (e.g., DNR) after purchase, provide a statement confirming that county board approval will be obtained. </w:t>
        <w:br/>
      </w:r>
      <w:r>
        <w:t>The County Board has approved acquiring this parcel.</w:t>
      </w:r>
    </w:p>
    <w:p>
      <w:r>
        <w:rPr>
          <w:b/>
        </w:rPr>
        <w:t xml:space="preserve">5. If applicable (see M.S. 116P.17), provide a statement confirming that written approval from the DNR Commissioner will be obtained 10 business days prior to any final acquisition transaction. </w:t>
        <w:br/>
      </w:r>
      <w:r>
        <w:t>Written approval from the DNR Commissioner will be obtained 10 business days prior to any final acquisition transaction.</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ffd23679-d30.pdf</w:t>
          </w:r>
        </w:hyperlink>
      </w:r>
    </w:p>
    <w:p>
      <w:pPr>
        <w:pStyle w:val="Heading4"/>
        <w:spacing w:before="40" w:after="20"/>
      </w:pPr>
      <w:r>
        <w:rPr>
          <w:b/>
          <w:i/>
          <w:color w:val="000000"/>
          <w:sz w:val="24"/>
        </w:rPr>
        <w:t>Alternate Text for Map</w:t>
      </w:r>
    </w:p>
    <w:p>
      <w:r>
        <w:t>The county owned fire tower property is outlined in white, and the 3 private parcels to be acquired are numbered 1, 2, and 3....</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County Board Letter of Support</w:t>
            </w:r>
          </w:p>
        </w:tc>
        <w:tc>
          <w:tcPr>
            <w:tcW w:type="dxa" w:w="5400"/>
          </w:tcPr>
          <w:p>
            <w:r>
              <w:rPr>
                <w:sz w:val="20"/>
              </w:rPr>
            </w:r>
            <w:r>
              <w:rPr>
                <w:color w:val="000000" w:themeColor="hyperlink"/>
                <w:sz w:val="20"/>
                <w:u w:val="single"/>
              </w:rPr>
              <w:hyperlink r:id="rId18">
                <w:r>
                  <w:rPr/>
                  <w:t>8e674b51-b01.pdf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Background Check</w:t>
            </w:r>
          </w:p>
        </w:tc>
        <w:tc>
          <w:tcPr>
            <w:tcW w:type="dxa" w:w="5400"/>
          </w:tcPr>
          <w:p>
            <w:r>
              <w:rPr>
                <w:sz w:val="20"/>
              </w:rPr>
            </w:r>
            <w:r>
              <w:rPr>
                <w:color w:val="000000" w:themeColor="hyperlink"/>
                <w:sz w:val="20"/>
                <w:u w:val="single"/>
              </w:rPr>
              <w:hyperlink r:id="rId19">
                <w:r>
                  <w:rPr/>
                  <w:t>b7b1f963-b37.pdf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There are no substantial changes from the proposal to the work plan.  This is a fairly straightforward property acquisition and the landowners are still very interested in selling.  If this project is successful we will use the ENRTF funds and purchase the property as soon as possible.</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If so, describe here: </w:t>
      </w:r>
      <w:r>
        <w:br/>
        <w:tab/>
        <w:t>Yes, This property will be included as part of the Crow Wing County Paul M. Thiede Fire Tower Park, and the costs to maintain and improve this property will far outweigh any revenues generated from the property.  For example, in 2022 we will be spending $127,000 out of pocket to create new hiking trails and interpretive signage.  We have no current plans for a timber harvest on the property, but even if we were to perform a harvest in the future, it would not come close to covering these costs.  In addition, we will have ongoing costs related to the general maintenance and upkeep of the property.  For these reasons we would prefer to reinvest any revenues generated back into the property.  We ask that we be allowed to retain any revenue from timber management to help offset the cost of walking trail development and to ensure the land remains in a natural and conserved state.</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fd23679-d30.pdf" TargetMode="External"/><Relationship Id="rId18" Type="http://schemas.openxmlformats.org/officeDocument/2006/relationships/hyperlink" Target="https://lccmrprojectmgmt.leg.mn/media/attachments/8e674b51-b01.pdf" TargetMode="External"/><Relationship Id="rId19" Type="http://schemas.openxmlformats.org/officeDocument/2006/relationships/hyperlink" Target="https://lccmrprojectmgmt.leg.mn/media/attachments/b7b1f963-b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Crow Wing County Community Natural Area Acquisition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