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6858E2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MINUTES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Monday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24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C91094">
        <w:rPr>
          <w:rFonts w:ascii="Calibri" w:hAnsi="Calibri" w:cs="Arial"/>
          <w:b/>
          <w:sz w:val="21"/>
          <w:szCs w:val="21"/>
        </w:rPr>
        <w:t>6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B9146C">
        <w:rPr>
          <w:rFonts w:ascii="Calibri" w:hAnsi="Calibri" w:cs="Arial"/>
          <w:b/>
          <w:sz w:val="21"/>
          <w:szCs w:val="21"/>
        </w:rPr>
        <w:t>3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A91B82" w:rsidRDefault="00A91B82" w:rsidP="00A91B82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Present: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Sen. Gary Dahms, Sen. Kari Dziedzic, Rep. Rob Ecklund, William Faber, Nancy Gibson, Rep. Rick Hansen,</w:t>
      </w:r>
      <w:r w:rsidRPr="00FC1A8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Rep. Josh Heintzeman, Denny McNamara, Norman Moody, Michael Reese, Rep. Tama Theis, Sen. David Tomassoni, Rep. Jean Wagenius, Della Young</w:t>
      </w:r>
    </w:p>
    <w:p w:rsidR="00A91B82" w:rsidRDefault="00A91B82" w:rsidP="00A91B82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Staff Present:</w:t>
      </w:r>
      <w:r>
        <w:rPr>
          <w:rFonts w:asciiTheme="minorHAnsi" w:hAnsiTheme="minorHAnsi"/>
          <w:sz w:val="22"/>
          <w:szCs w:val="22"/>
        </w:rPr>
        <w:t xml:space="preserve">  B. Nash, M. </w:t>
      </w:r>
      <w:proofErr w:type="spellStart"/>
      <w:r>
        <w:rPr>
          <w:rFonts w:asciiTheme="minorHAnsi" w:hAnsiTheme="minorHAnsi"/>
          <w:sz w:val="22"/>
          <w:szCs w:val="22"/>
        </w:rPr>
        <w:t>Varien</w:t>
      </w:r>
      <w:proofErr w:type="spellEnd"/>
      <w:r>
        <w:rPr>
          <w:rFonts w:asciiTheme="minorHAnsi" w:hAnsiTheme="minorHAnsi"/>
          <w:sz w:val="22"/>
          <w:szCs w:val="22"/>
        </w:rPr>
        <w:t>, M. Lennon, R. Anderson, D. Griffith</w:t>
      </w:r>
    </w:p>
    <w:p w:rsidR="00A91B82" w:rsidRDefault="00A91B82" w:rsidP="00A91B82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Excused: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Sen. Bill Ingebrigtsen, Nicole Kessler,</w:t>
      </w:r>
      <w:r w:rsidRPr="00A91B8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Sen. Torrey Westrom</w:t>
      </w:r>
    </w:p>
    <w:p w:rsidR="00A91B82" w:rsidRDefault="00A91B82" w:rsidP="00A91B82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 w:rsidRPr="00B44BA0">
        <w:rPr>
          <w:rFonts w:asciiTheme="minorHAnsi" w:hAnsiTheme="minorHAnsi" w:cs="Arial"/>
          <w:b/>
          <w:sz w:val="22"/>
          <w:szCs w:val="22"/>
        </w:rPr>
        <w:t>Member</w:t>
      </w:r>
      <w:r>
        <w:rPr>
          <w:rFonts w:asciiTheme="minorHAnsi" w:hAnsiTheme="minorHAnsi" w:cs="Arial"/>
          <w:b/>
          <w:sz w:val="22"/>
          <w:szCs w:val="22"/>
        </w:rPr>
        <w:t>s</w:t>
      </w:r>
      <w:r w:rsidRPr="00B44BA0">
        <w:rPr>
          <w:rFonts w:asciiTheme="minorHAnsi" w:hAnsiTheme="minorHAnsi" w:cs="Arial"/>
          <w:b/>
          <w:sz w:val="22"/>
          <w:szCs w:val="22"/>
        </w:rPr>
        <w:t xml:space="preserve"> Absent</w:t>
      </w:r>
      <w:r>
        <w:rPr>
          <w:rFonts w:asciiTheme="minorHAnsi" w:hAnsiTheme="minorHAnsi" w:cs="Arial"/>
          <w:sz w:val="22"/>
          <w:szCs w:val="22"/>
        </w:rPr>
        <w:t>:</w:t>
      </w:r>
    </w:p>
    <w:p w:rsidR="00A91B82" w:rsidRDefault="00A91B82" w:rsidP="006E6588">
      <w:pPr>
        <w:spacing w:after="120"/>
        <w:rPr>
          <w:rFonts w:ascii="Calibri" w:hAnsi="Calibri" w:cs="Arial"/>
          <w:b/>
          <w:sz w:val="22"/>
          <w:szCs w:val="22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C91094">
        <w:rPr>
          <w:rFonts w:ascii="Calibri" w:hAnsi="Calibri" w:cs="Arial"/>
          <w:b/>
          <w:sz w:val="22"/>
          <w:szCs w:val="22"/>
        </w:rPr>
        <w:t>Rep. Rick Hansen</w:t>
      </w:r>
    </w:p>
    <w:p w:rsidR="00A91B82" w:rsidRDefault="00A91B82" w:rsidP="00A91B82">
      <w:pPr>
        <w:tabs>
          <w:tab w:val="left" w:pos="54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Co-Chair Gibson started the meeting at 8:35 a.m.</w:t>
      </w:r>
      <w:r w:rsidR="00054870">
        <w:rPr>
          <w:rFonts w:asciiTheme="minorHAnsi" w:hAnsiTheme="minorHAnsi" w:cstheme="minorHAnsi"/>
          <w:sz w:val="22"/>
          <w:szCs w:val="22"/>
        </w:rPr>
        <w:t xml:space="preserve"> and chaired until </w:t>
      </w:r>
      <w:r w:rsidR="0078503C">
        <w:rPr>
          <w:rFonts w:asciiTheme="minorHAnsi" w:hAnsiTheme="minorHAnsi" w:cstheme="minorHAnsi"/>
          <w:sz w:val="22"/>
          <w:szCs w:val="22"/>
        </w:rPr>
        <w:t>Rep. Rick</w:t>
      </w:r>
      <w:bookmarkStart w:id="0" w:name="_GoBack"/>
      <w:bookmarkEnd w:id="0"/>
      <w:r w:rsidR="00054870">
        <w:rPr>
          <w:rFonts w:asciiTheme="minorHAnsi" w:hAnsiTheme="minorHAnsi" w:cstheme="minorHAnsi"/>
          <w:sz w:val="22"/>
          <w:szCs w:val="22"/>
        </w:rPr>
        <w:t xml:space="preserve"> Hansen arrived.</w:t>
      </w:r>
    </w:p>
    <w:p w:rsidR="00A91B82" w:rsidRPr="00A91B82" w:rsidRDefault="00A91B82" w:rsidP="00A91B82">
      <w:pPr>
        <w:tabs>
          <w:tab w:val="left" w:pos="540"/>
          <w:tab w:val="left" w:pos="1440"/>
        </w:tabs>
        <w:rPr>
          <w:rFonts w:asciiTheme="minorHAnsi" w:hAnsiTheme="minorHAnsi" w:cstheme="minorHAnsi"/>
          <w:sz w:val="12"/>
          <w:szCs w:val="12"/>
        </w:rPr>
      </w:pPr>
    </w:p>
    <w:p w:rsidR="006E6588" w:rsidRPr="00A91B82" w:rsidRDefault="003203B3" w:rsidP="00A91B82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A91B82">
        <w:rPr>
          <w:rFonts w:ascii="Calibri" w:hAnsi="Calibri" w:cs="Calibri"/>
          <w:b/>
          <w:sz w:val="22"/>
          <w:szCs w:val="22"/>
        </w:rPr>
        <w:t>1.</w:t>
      </w:r>
      <w:r w:rsidRPr="00A91B82">
        <w:rPr>
          <w:rFonts w:asciiTheme="minorHAnsi" w:hAnsiTheme="minorHAnsi" w:cstheme="minorHAnsi"/>
          <w:b/>
          <w:sz w:val="22"/>
          <w:szCs w:val="22"/>
        </w:rPr>
        <w:tab/>
        <w:t>Members report potential conflicts of interest regarding today’s business</w:t>
      </w:r>
    </w:p>
    <w:p w:rsidR="00A91B82" w:rsidRPr="00A91B82" w:rsidRDefault="00A91B82" w:rsidP="00A91B82">
      <w:pPr>
        <w:tabs>
          <w:tab w:val="left" w:pos="540"/>
          <w:tab w:val="left" w:pos="14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restated their conflicts of interest as shown on the spreadsheet (see Attachment #1).</w:t>
      </w:r>
    </w:p>
    <w:p w:rsidR="00DA495C" w:rsidRPr="00A91B82" w:rsidRDefault="00713627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A91B82">
        <w:rPr>
          <w:rFonts w:ascii="Calibri" w:hAnsi="Calibri" w:cs="Arial"/>
          <w:b/>
          <w:sz w:val="22"/>
          <w:szCs w:val="22"/>
        </w:rPr>
        <w:t>2</w:t>
      </w:r>
      <w:r w:rsidR="00DA495C" w:rsidRPr="00A91B82">
        <w:rPr>
          <w:rFonts w:ascii="Calibri" w:hAnsi="Calibri" w:cs="Arial"/>
          <w:b/>
          <w:sz w:val="22"/>
          <w:szCs w:val="22"/>
        </w:rPr>
        <w:t>.</w:t>
      </w:r>
      <w:r w:rsidR="00DA495C" w:rsidRPr="00A91B82">
        <w:rPr>
          <w:rFonts w:ascii="Calibri" w:hAnsi="Calibri" w:cs="Arial"/>
          <w:b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A91B82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24, 2019.</w:t>
      </w:r>
    </w:p>
    <w:p w:rsidR="00DA495C" w:rsidRPr="00A91B82" w:rsidRDefault="00713627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A91B82">
        <w:rPr>
          <w:rFonts w:ascii="Calibri" w:hAnsi="Calibri" w:cs="Arial"/>
          <w:b/>
          <w:sz w:val="22"/>
          <w:szCs w:val="22"/>
        </w:rPr>
        <w:t>3</w:t>
      </w:r>
      <w:r w:rsidR="00DA495C" w:rsidRPr="00A91B82">
        <w:rPr>
          <w:rFonts w:ascii="Calibri" w:hAnsi="Calibri" w:cs="Arial"/>
          <w:b/>
          <w:sz w:val="22"/>
          <w:szCs w:val="22"/>
        </w:rPr>
        <w:t>.</w:t>
      </w:r>
      <w:r w:rsidR="00DA495C" w:rsidRPr="00A91B82">
        <w:rPr>
          <w:rFonts w:ascii="Calibri" w:hAnsi="Calibri" w:cs="Arial"/>
          <w:b/>
          <w:sz w:val="22"/>
          <w:szCs w:val="22"/>
        </w:rPr>
        <w:tab/>
        <w:t>Lunch</w:t>
      </w:r>
    </w:p>
    <w:p w:rsidR="00A91B82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20B4">
        <w:rPr>
          <w:rFonts w:asciiTheme="minorHAnsi" w:hAnsiTheme="minorHAnsi" w:cstheme="minorHAnsi"/>
          <w:sz w:val="22"/>
          <w:szCs w:val="22"/>
        </w:rPr>
        <w:t xml:space="preserve">Members recessed at </w:t>
      </w:r>
      <w:r>
        <w:rPr>
          <w:rFonts w:asciiTheme="minorHAnsi" w:hAnsiTheme="minorHAnsi" w:cstheme="minorHAnsi"/>
          <w:sz w:val="22"/>
          <w:szCs w:val="22"/>
        </w:rPr>
        <w:t xml:space="preserve">12:00 p.m. </w:t>
      </w:r>
      <w:r w:rsidRPr="007620B4">
        <w:rPr>
          <w:rFonts w:asciiTheme="minorHAnsi" w:hAnsiTheme="minorHAnsi" w:cstheme="minorHAnsi"/>
          <w:sz w:val="22"/>
          <w:szCs w:val="22"/>
        </w:rPr>
        <w:t xml:space="preserve">and reconvened at </w:t>
      </w:r>
      <w:r>
        <w:rPr>
          <w:rFonts w:asciiTheme="minorHAnsi" w:hAnsiTheme="minorHAnsi" w:cstheme="minorHAnsi"/>
          <w:sz w:val="22"/>
          <w:szCs w:val="22"/>
        </w:rPr>
        <w:t>12:50 p.m</w:t>
      </w:r>
      <w:r w:rsidRPr="00762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A495C" w:rsidRPr="00A91B82" w:rsidRDefault="00713627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A91B82">
        <w:rPr>
          <w:rFonts w:ascii="Calibri" w:hAnsi="Calibri" w:cs="Arial"/>
          <w:b/>
          <w:sz w:val="22"/>
          <w:szCs w:val="22"/>
        </w:rPr>
        <w:t>4</w:t>
      </w:r>
      <w:r w:rsidR="00DA495C" w:rsidRPr="00A91B82">
        <w:rPr>
          <w:rFonts w:ascii="Calibri" w:hAnsi="Calibri" w:cs="Arial"/>
          <w:b/>
          <w:sz w:val="22"/>
          <w:szCs w:val="22"/>
        </w:rPr>
        <w:t xml:space="preserve">. </w:t>
      </w:r>
      <w:r w:rsidR="00DA495C" w:rsidRPr="00A91B82">
        <w:rPr>
          <w:rFonts w:ascii="Calibri" w:hAnsi="Calibri" w:cs="Arial"/>
          <w:b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A91B82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24, 2019.</w:t>
      </w:r>
    </w:p>
    <w:p w:rsidR="00B91355" w:rsidRPr="00A91B82" w:rsidRDefault="00713627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A91B82">
        <w:rPr>
          <w:rFonts w:ascii="Calibri" w:hAnsi="Calibri" w:cs="Arial"/>
          <w:b/>
          <w:sz w:val="22"/>
          <w:szCs w:val="22"/>
        </w:rPr>
        <w:t>5</w:t>
      </w:r>
      <w:r w:rsidR="00DB6390" w:rsidRPr="00A91B82">
        <w:rPr>
          <w:rFonts w:ascii="Calibri" w:hAnsi="Calibri" w:cs="Arial"/>
          <w:b/>
          <w:sz w:val="22"/>
          <w:szCs w:val="22"/>
        </w:rPr>
        <w:t>.</w:t>
      </w:r>
      <w:r w:rsidR="00DB6390" w:rsidRPr="00A91B82">
        <w:rPr>
          <w:rFonts w:ascii="Calibri" w:hAnsi="Calibri" w:cs="Arial"/>
          <w:b/>
          <w:sz w:val="22"/>
          <w:szCs w:val="22"/>
        </w:rPr>
        <w:tab/>
        <w:t>LCCMR Business Meeting</w:t>
      </w:r>
    </w:p>
    <w:p w:rsidR="00A91B82" w:rsidRDefault="00A91B82" w:rsidP="00A91B8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No business occurred.</w:t>
      </w:r>
    </w:p>
    <w:p w:rsidR="00A91B82" w:rsidRPr="00A91B82" w:rsidRDefault="00A91B82" w:rsidP="00A91B8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C15BFB" w:rsidRPr="00A91B82" w:rsidRDefault="00713627" w:rsidP="00A91B8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91B82">
        <w:rPr>
          <w:rFonts w:asciiTheme="minorHAnsi" w:hAnsiTheme="minorHAnsi" w:cstheme="minorHAnsi"/>
          <w:b/>
          <w:sz w:val="22"/>
          <w:szCs w:val="22"/>
        </w:rPr>
        <w:t>6</w:t>
      </w:r>
      <w:r w:rsidR="00D30E1E" w:rsidRPr="00A91B82">
        <w:rPr>
          <w:rFonts w:asciiTheme="minorHAnsi" w:hAnsiTheme="minorHAnsi" w:cstheme="minorHAnsi"/>
          <w:b/>
          <w:sz w:val="22"/>
          <w:szCs w:val="22"/>
        </w:rPr>
        <w:t>.</w:t>
      </w:r>
      <w:r w:rsidR="00B51C3D" w:rsidRPr="00A91B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C3D" w:rsidRPr="00A91B82">
        <w:rPr>
          <w:rFonts w:asciiTheme="minorHAnsi" w:hAnsiTheme="minorHAnsi" w:cstheme="minorHAnsi"/>
          <w:b/>
          <w:sz w:val="22"/>
          <w:szCs w:val="22"/>
        </w:rPr>
        <w:tab/>
      </w:r>
      <w:r w:rsidR="00C15BFB" w:rsidRPr="00A91B82">
        <w:rPr>
          <w:rFonts w:asciiTheme="minorHAnsi" w:hAnsiTheme="minorHAnsi" w:cstheme="minorHAnsi"/>
          <w:b/>
          <w:sz w:val="22"/>
          <w:szCs w:val="22"/>
        </w:rPr>
        <w:t>Other Business</w:t>
      </w:r>
    </w:p>
    <w:p w:rsidR="00713627" w:rsidRPr="00A91B82" w:rsidRDefault="00713627" w:rsidP="00A91B82">
      <w:pPr>
        <w:pStyle w:val="ListParagraph"/>
        <w:numPr>
          <w:ilvl w:val="0"/>
          <w:numId w:val="25"/>
        </w:numPr>
        <w:tabs>
          <w:tab w:val="left" w:pos="1440"/>
        </w:tabs>
        <w:spacing w:after="80"/>
        <w:ind w:left="1080" w:hanging="540"/>
        <w:contextualSpacing/>
        <w:rPr>
          <w:rFonts w:asciiTheme="minorHAnsi" w:hAnsiTheme="minorHAnsi" w:cs="Arial"/>
          <w:b/>
          <w:sz w:val="22"/>
          <w:szCs w:val="22"/>
        </w:rPr>
      </w:pPr>
      <w:r w:rsidRPr="00A91B82">
        <w:rPr>
          <w:rFonts w:asciiTheme="minorHAnsi" w:hAnsiTheme="minorHAnsi" w:cstheme="minorHAnsi"/>
          <w:b/>
          <w:sz w:val="22"/>
          <w:szCs w:val="22"/>
        </w:rPr>
        <w:t>Approve the minutes for June 5, 2019 and June 17, 2019</w:t>
      </w:r>
    </w:p>
    <w:p w:rsidR="00A91B82" w:rsidRDefault="00A91B82" w:rsidP="00A91B82">
      <w:pPr>
        <w:tabs>
          <w:tab w:val="left" w:pos="144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MOTION: Commissioner Faber moved to approve the minutes for June 5, 2019 – motion prevailed.</w:t>
      </w:r>
    </w:p>
    <w:p w:rsidR="00A91B82" w:rsidRPr="00A91B82" w:rsidRDefault="00A91B82" w:rsidP="00A91B82">
      <w:pPr>
        <w:tabs>
          <w:tab w:val="left" w:pos="1440"/>
        </w:tabs>
        <w:spacing w:after="80"/>
        <w:contextualSpacing/>
        <w:rPr>
          <w:rFonts w:asciiTheme="minorHAnsi" w:hAnsiTheme="minorHAnsi" w:cs="Arial"/>
          <w:sz w:val="12"/>
          <w:szCs w:val="12"/>
        </w:rPr>
      </w:pPr>
    </w:p>
    <w:p w:rsidR="00A91B82" w:rsidRPr="00A91B82" w:rsidRDefault="00A91B82" w:rsidP="00A91B82">
      <w:pPr>
        <w:tabs>
          <w:tab w:val="left" w:pos="144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MOTION: Commissioner Faber moved to approve the minutes for June 17, 2019 – motion prevailed. </w:t>
      </w:r>
    </w:p>
    <w:p w:rsidR="00A91B82" w:rsidRPr="004A64DD" w:rsidRDefault="00C15BFB" w:rsidP="004A64DD">
      <w:pPr>
        <w:pStyle w:val="ListParagraph"/>
        <w:numPr>
          <w:ilvl w:val="0"/>
          <w:numId w:val="25"/>
        </w:numPr>
        <w:tabs>
          <w:tab w:val="left" w:pos="1440"/>
        </w:tabs>
        <w:spacing w:after="80"/>
        <w:ind w:left="1080" w:hanging="540"/>
        <w:contextualSpacing/>
        <w:rPr>
          <w:rFonts w:asciiTheme="minorHAnsi" w:hAnsiTheme="minorHAnsi" w:cs="Arial"/>
          <w:b/>
          <w:sz w:val="22"/>
          <w:szCs w:val="22"/>
        </w:rPr>
      </w:pPr>
      <w:r w:rsidRPr="00A91B82">
        <w:rPr>
          <w:rFonts w:asciiTheme="minorHAnsi" w:hAnsiTheme="minorHAnsi" w:cs="Arial"/>
          <w:b/>
          <w:sz w:val="22"/>
          <w:szCs w:val="22"/>
        </w:rPr>
        <w:t xml:space="preserve">Upcoming meeting on June </w:t>
      </w:r>
      <w:r w:rsidR="00DA495C" w:rsidRPr="00A91B82">
        <w:rPr>
          <w:rFonts w:asciiTheme="minorHAnsi" w:hAnsiTheme="minorHAnsi" w:cs="Arial"/>
          <w:b/>
          <w:sz w:val="22"/>
          <w:szCs w:val="22"/>
        </w:rPr>
        <w:t>2</w:t>
      </w:r>
      <w:r w:rsidR="00C91094" w:rsidRPr="00A91B82">
        <w:rPr>
          <w:rFonts w:asciiTheme="minorHAnsi" w:hAnsiTheme="minorHAnsi" w:cs="Arial"/>
          <w:b/>
          <w:sz w:val="22"/>
          <w:szCs w:val="22"/>
        </w:rPr>
        <w:t>5</w:t>
      </w:r>
      <w:r w:rsidRPr="00A91B82">
        <w:rPr>
          <w:rFonts w:asciiTheme="minorHAnsi" w:hAnsiTheme="minorHAnsi" w:cs="Arial"/>
          <w:b/>
          <w:sz w:val="22"/>
          <w:szCs w:val="22"/>
        </w:rPr>
        <w:t>, 2019</w:t>
      </w:r>
    </w:p>
    <w:p w:rsidR="003203B3" w:rsidRPr="00A91B82" w:rsidRDefault="00713627" w:rsidP="00A91B82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A91B82">
        <w:rPr>
          <w:rFonts w:asciiTheme="minorHAnsi" w:hAnsiTheme="minorHAnsi" w:cstheme="minorHAnsi"/>
          <w:b/>
          <w:sz w:val="22"/>
          <w:szCs w:val="22"/>
        </w:rPr>
        <w:t>7</w:t>
      </w:r>
      <w:r w:rsidR="003203B3" w:rsidRPr="00A91B8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203B3" w:rsidRPr="00A91B82">
        <w:rPr>
          <w:rFonts w:asciiTheme="minorHAnsi" w:hAnsiTheme="minorHAnsi" w:cstheme="minorHAnsi"/>
          <w:b/>
          <w:sz w:val="22"/>
          <w:szCs w:val="22"/>
        </w:rPr>
        <w:tab/>
        <w:t>Public Testimony</w:t>
      </w:r>
    </w:p>
    <w:p w:rsidR="003203B3" w:rsidRPr="00A91B82" w:rsidRDefault="00A91B82" w:rsidP="00A91B82">
      <w:pPr>
        <w:tabs>
          <w:tab w:val="left" w:pos="540"/>
          <w:tab w:val="left" w:pos="1440"/>
        </w:tabs>
        <w:spacing w:after="12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91B82">
        <w:rPr>
          <w:rFonts w:asciiTheme="minorHAnsi" w:hAnsiTheme="minorHAnsi" w:cstheme="minorHAnsi"/>
          <w:sz w:val="22"/>
          <w:szCs w:val="22"/>
        </w:rPr>
        <w:t>The</w:t>
      </w:r>
      <w:r w:rsidR="00FC5B6B">
        <w:rPr>
          <w:rFonts w:asciiTheme="minorHAnsi" w:hAnsiTheme="minorHAnsi" w:cstheme="minorHAnsi"/>
          <w:sz w:val="22"/>
          <w:szCs w:val="22"/>
        </w:rPr>
        <w:t>re was no public testimony</w:t>
      </w:r>
      <w:r w:rsidRPr="00A91B82">
        <w:rPr>
          <w:rFonts w:asciiTheme="minorHAnsi" w:hAnsiTheme="minorHAnsi" w:cstheme="minorHAnsi"/>
          <w:sz w:val="22"/>
          <w:szCs w:val="22"/>
        </w:rPr>
        <w:t>.</w:t>
      </w:r>
    </w:p>
    <w:p w:rsidR="006E6588" w:rsidRPr="006E6588" w:rsidRDefault="006E6588" w:rsidP="00A91B82">
      <w:pPr>
        <w:tabs>
          <w:tab w:val="left" w:pos="540"/>
          <w:tab w:val="left" w:pos="1440"/>
        </w:tabs>
        <w:ind w:left="540" w:hanging="540"/>
        <w:rPr>
          <w:rFonts w:ascii="Calibri" w:hAnsi="Calibri" w:cs="Arial"/>
          <w:sz w:val="12"/>
          <w:szCs w:val="12"/>
        </w:rPr>
      </w:pPr>
    </w:p>
    <w:p w:rsidR="003203B3" w:rsidRPr="004A64DD" w:rsidRDefault="00713627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4A64DD">
        <w:rPr>
          <w:rFonts w:ascii="Calibri" w:hAnsi="Calibri" w:cs="Arial"/>
          <w:b/>
          <w:sz w:val="22"/>
          <w:szCs w:val="22"/>
        </w:rPr>
        <w:t>8</w:t>
      </w:r>
      <w:r w:rsidR="003203B3" w:rsidRPr="004A64DD">
        <w:rPr>
          <w:rFonts w:ascii="Calibri" w:hAnsi="Calibri" w:cs="Arial"/>
          <w:b/>
          <w:sz w:val="22"/>
          <w:szCs w:val="22"/>
        </w:rPr>
        <w:t xml:space="preserve">. </w:t>
      </w:r>
      <w:r w:rsidR="003203B3" w:rsidRPr="004A64DD">
        <w:rPr>
          <w:rFonts w:ascii="Calibri" w:hAnsi="Calibri" w:cs="Arial"/>
          <w:b/>
          <w:sz w:val="22"/>
          <w:szCs w:val="22"/>
        </w:rPr>
        <w:tab/>
        <w:t>Adjourn</w:t>
      </w:r>
    </w:p>
    <w:p w:rsidR="00A91B82" w:rsidRPr="003E2BA9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Meeting adjourned at </w:t>
      </w:r>
      <w:r w:rsidR="007A36E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  <w:r w:rsidR="007A36E7">
        <w:rPr>
          <w:rFonts w:asciiTheme="minorHAnsi" w:hAnsiTheme="minorHAnsi" w:cstheme="minorHAnsi"/>
          <w:sz w:val="22"/>
          <w:szCs w:val="22"/>
        </w:rPr>
        <w:t>15</w:t>
      </w:r>
      <w:r w:rsidRPr="003E2BA9">
        <w:rPr>
          <w:rFonts w:asciiTheme="minorHAnsi" w:hAnsiTheme="minorHAnsi" w:cstheme="minorHAnsi"/>
          <w:sz w:val="22"/>
          <w:szCs w:val="22"/>
        </w:rPr>
        <w:t xml:space="preserve"> p.m.</w:t>
      </w:r>
    </w:p>
    <w:p w:rsidR="00A91B82" w:rsidRPr="003E2BA9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91B82" w:rsidRPr="003E2BA9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91B82" w:rsidRPr="003E2BA9" w:rsidRDefault="00A91B82" w:rsidP="00A91B82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Pr="003E2BA9">
        <w:rPr>
          <w:rFonts w:asciiTheme="minorHAnsi" w:hAnsiTheme="minorHAnsi" w:cstheme="minorHAnsi"/>
          <w:sz w:val="22"/>
          <w:szCs w:val="22"/>
        </w:rPr>
        <w:tab/>
      </w:r>
    </w:p>
    <w:p w:rsidR="00A91B82" w:rsidRDefault="00A91B82" w:rsidP="00A91B82">
      <w:pPr>
        <w:tabs>
          <w:tab w:val="left" w:pos="540"/>
          <w:tab w:val="left" w:pos="1440"/>
        </w:tabs>
        <w:spacing w:after="120"/>
        <w:ind w:left="1080" w:hanging="540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8503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4870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1734F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0F6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A64DD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858E2"/>
    <w:rsid w:val="006A4DC1"/>
    <w:rsid w:val="006B4633"/>
    <w:rsid w:val="006E6588"/>
    <w:rsid w:val="006F22E3"/>
    <w:rsid w:val="006F456B"/>
    <w:rsid w:val="00713627"/>
    <w:rsid w:val="00725804"/>
    <w:rsid w:val="0073632E"/>
    <w:rsid w:val="0078503C"/>
    <w:rsid w:val="007A36E7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6288"/>
    <w:rsid w:val="00A56EE6"/>
    <w:rsid w:val="00A61170"/>
    <w:rsid w:val="00A86664"/>
    <w:rsid w:val="00A90333"/>
    <w:rsid w:val="00A91B82"/>
    <w:rsid w:val="00A93B7E"/>
    <w:rsid w:val="00A9650E"/>
    <w:rsid w:val="00AC72BF"/>
    <w:rsid w:val="00AE02EB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146C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6390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B7273"/>
    <w:rsid w:val="00FC5B6B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4:docId w14:val="5AA01F35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8</cp:revision>
  <cp:lastPrinted>2019-05-31T19:49:00Z</cp:lastPrinted>
  <dcterms:created xsi:type="dcterms:W3CDTF">2019-06-27T14:41:00Z</dcterms:created>
  <dcterms:modified xsi:type="dcterms:W3CDTF">2019-07-15T14:17:00Z</dcterms:modified>
</cp:coreProperties>
</file>